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EFC" w:rsidRPr="00BA0876" w:rsidRDefault="007D0EFC" w:rsidP="007B7CB3">
      <w:pPr>
        <w:snapToGrid w:val="0"/>
        <w:jc w:val="center"/>
        <w:rPr>
          <w:rFonts w:asciiTheme="majorEastAsia" w:eastAsiaTheme="majorEastAsia" w:hAnsiTheme="majorEastAsia"/>
          <w:b/>
          <w:bCs/>
          <w:sz w:val="32"/>
        </w:rPr>
      </w:pPr>
      <w:r w:rsidRPr="00BA0876">
        <w:rPr>
          <w:rFonts w:asciiTheme="majorEastAsia" w:eastAsiaTheme="majorEastAsia" w:hAnsiTheme="majorEastAsia" w:hint="eastAsia"/>
          <w:b/>
          <w:bCs/>
          <w:sz w:val="32"/>
        </w:rPr>
        <w:t>2</w:t>
      </w:r>
      <w:r w:rsidRPr="00BA0876">
        <w:rPr>
          <w:rFonts w:asciiTheme="majorEastAsia" w:eastAsiaTheme="majorEastAsia" w:hAnsiTheme="majorEastAsia"/>
          <w:b/>
          <w:bCs/>
          <w:sz w:val="32"/>
        </w:rPr>
        <w:t>0</w:t>
      </w:r>
      <w:r w:rsidR="00E97072" w:rsidRPr="00BA0876">
        <w:rPr>
          <w:rFonts w:asciiTheme="majorEastAsia" w:eastAsiaTheme="majorEastAsia" w:hAnsiTheme="majorEastAsia" w:hint="eastAsia"/>
          <w:b/>
          <w:bCs/>
          <w:sz w:val="32"/>
        </w:rPr>
        <w:t>20</w:t>
      </w:r>
      <w:r w:rsidRPr="00BA0876">
        <w:rPr>
          <w:rFonts w:asciiTheme="majorEastAsia" w:eastAsiaTheme="majorEastAsia" w:hAnsiTheme="majorEastAsia" w:hint="eastAsia"/>
          <w:b/>
          <w:bCs/>
          <w:sz w:val="32"/>
        </w:rPr>
        <w:t>年度</w:t>
      </w:r>
      <w:r w:rsidR="00544D48" w:rsidRPr="00BA0876">
        <w:rPr>
          <w:rFonts w:asciiTheme="majorEastAsia" w:eastAsiaTheme="majorEastAsia" w:hAnsiTheme="majorEastAsia" w:hint="eastAsia"/>
          <w:b/>
          <w:bCs/>
          <w:sz w:val="32"/>
        </w:rPr>
        <w:t>後期</w:t>
      </w:r>
      <w:r w:rsidR="00C77112" w:rsidRPr="00BA0876">
        <w:rPr>
          <w:rFonts w:asciiTheme="majorEastAsia" w:eastAsiaTheme="majorEastAsia" w:hAnsiTheme="majorEastAsia"/>
          <w:b/>
          <w:bCs/>
          <w:sz w:val="32"/>
        </w:rPr>
        <w:ruby>
          <w:rubyPr>
            <w:rubyAlign w:val="distributeSpace"/>
            <w:hps w:val="16"/>
            <w:hpsRaise w:val="30"/>
            <w:hpsBaseText w:val="32"/>
            <w:lid w:val="ja-JP"/>
          </w:rubyPr>
          <w:rt>
            <w:r w:rsidR="00C77112" w:rsidRPr="00BA0876">
              <w:rPr>
                <w:rFonts w:asciiTheme="majorEastAsia" w:eastAsiaTheme="majorEastAsia" w:hAnsiTheme="majorEastAsia" w:hint="eastAsia"/>
                <w:b/>
                <w:bCs/>
                <w:sz w:val="16"/>
              </w:rPr>
              <w:t>Conmprehensive</w:t>
            </w:r>
          </w:rt>
          <w:rubyBase>
            <w:r w:rsidR="00C77112" w:rsidRPr="00BA0876">
              <w:rPr>
                <w:rFonts w:asciiTheme="majorEastAsia" w:eastAsiaTheme="majorEastAsia" w:hAnsiTheme="majorEastAsia" w:hint="eastAsia"/>
                <w:b/>
                <w:bCs/>
                <w:sz w:val="32"/>
              </w:rPr>
              <w:t>総合</w:t>
            </w:r>
          </w:rubyBase>
        </w:ruby>
      </w:r>
      <w:r w:rsidR="00C77112" w:rsidRPr="00BA0876">
        <w:rPr>
          <w:rFonts w:asciiTheme="majorEastAsia" w:eastAsiaTheme="majorEastAsia" w:hAnsiTheme="majorEastAsia"/>
          <w:b/>
          <w:bCs/>
          <w:sz w:val="32"/>
        </w:rPr>
        <w:ruby>
          <w:rubyPr>
            <w:rubyAlign w:val="distributeSpace"/>
            <w:hps w:val="16"/>
            <w:hpsRaise w:val="30"/>
            <w:hpsBaseText w:val="32"/>
            <w:lid w:val="ja-JP"/>
          </w:rubyPr>
          <w:rt>
            <w:r w:rsidR="00C77112" w:rsidRPr="00BA0876">
              <w:rPr>
                <w:rFonts w:asciiTheme="majorEastAsia" w:eastAsiaTheme="majorEastAsia" w:hAnsiTheme="majorEastAsia" w:hint="eastAsia"/>
                <w:b/>
                <w:bCs/>
                <w:sz w:val="16"/>
              </w:rPr>
              <w:t>Agriculture</w:t>
            </w:r>
          </w:rt>
          <w:rubyBase>
            <w:r w:rsidR="00C77112" w:rsidRPr="00BA0876">
              <w:rPr>
                <w:rFonts w:asciiTheme="majorEastAsia" w:eastAsiaTheme="majorEastAsia" w:hAnsiTheme="majorEastAsia" w:hint="eastAsia"/>
                <w:b/>
                <w:bCs/>
                <w:sz w:val="32"/>
              </w:rPr>
              <w:t>農学</w:t>
            </w:r>
          </w:rubyBase>
        </w:ruby>
      </w:r>
      <w:r w:rsidR="00C77112" w:rsidRPr="00BA0876">
        <w:rPr>
          <w:rFonts w:asciiTheme="majorEastAsia" w:eastAsiaTheme="majorEastAsia" w:hAnsiTheme="majorEastAsia"/>
          <w:b/>
          <w:bCs/>
          <w:sz w:val="32"/>
        </w:rPr>
        <w:ruby>
          <w:rubyPr>
            <w:rubyAlign w:val="distributeSpace"/>
            <w:hps w:val="16"/>
            <w:hpsRaise w:val="30"/>
            <w:hpsBaseText w:val="32"/>
            <w:lid w:val="ja-JP"/>
          </w:rubyPr>
          <w:rt>
            <w:r w:rsidR="00C77112" w:rsidRPr="00BA0876">
              <w:rPr>
                <w:rFonts w:asciiTheme="majorEastAsia" w:eastAsiaTheme="majorEastAsia" w:hAnsiTheme="majorEastAsia" w:hint="eastAsia"/>
                <w:b/>
                <w:bCs/>
                <w:sz w:val="16"/>
              </w:rPr>
              <w:t>Science</w:t>
            </w:r>
          </w:rt>
          <w:rubyBase>
            <w:r w:rsidR="00C77112" w:rsidRPr="00BA0876">
              <w:rPr>
                <w:rFonts w:asciiTheme="majorEastAsia" w:eastAsiaTheme="majorEastAsia" w:hAnsiTheme="majorEastAsia" w:hint="eastAsia"/>
                <w:b/>
                <w:bCs/>
                <w:sz w:val="32"/>
              </w:rPr>
              <w:t>概論</w:t>
            </w:r>
          </w:rubyBase>
        </w:ruby>
      </w:r>
      <w:r w:rsidR="00BA0876" w:rsidRPr="00BA0876">
        <w:rPr>
          <w:rFonts w:asciiTheme="majorEastAsia" w:eastAsiaTheme="majorEastAsia" w:hAnsiTheme="majorEastAsia" w:hint="eastAsia"/>
          <w:b/>
          <w:bCs/>
          <w:sz w:val="32"/>
        </w:rPr>
        <w:t>Ⅱ</w:t>
      </w:r>
      <w:r w:rsidR="00C77112" w:rsidRPr="00BA0876">
        <w:rPr>
          <w:rFonts w:asciiTheme="majorEastAsia" w:eastAsiaTheme="majorEastAsia" w:hAnsiTheme="majorEastAsia" w:hint="eastAsia"/>
          <w:b/>
          <w:bCs/>
          <w:sz w:val="32"/>
        </w:rPr>
        <w:t>(</w:t>
      </w:r>
      <w:r w:rsidR="00544D48" w:rsidRPr="00BA0876">
        <w:rPr>
          <w:rFonts w:asciiTheme="majorEastAsia" w:eastAsiaTheme="majorEastAsia" w:hAnsiTheme="majorEastAsia"/>
          <w:b/>
          <w:bCs/>
          <w:sz w:val="32"/>
        </w:rPr>
        <w:ruby>
          <w:rubyPr>
            <w:rubyAlign w:val="distributeSpace"/>
            <w:hps w:val="16"/>
            <w:hpsRaise w:val="30"/>
            <w:hpsBaseText w:val="32"/>
            <w:lid w:val="ja-JP"/>
          </w:rubyPr>
          <w:rt>
            <w:r w:rsidR="00544D48" w:rsidRPr="00BA0876">
              <w:rPr>
                <w:rFonts w:asciiTheme="majorEastAsia" w:eastAsiaTheme="majorEastAsia" w:hAnsiTheme="majorEastAsia" w:hint="eastAsia"/>
                <w:b/>
                <w:bCs/>
                <w:sz w:val="16"/>
              </w:rPr>
              <w:t>English</w:t>
            </w:r>
          </w:rt>
          <w:rubyBase>
            <w:r w:rsidR="00544D48" w:rsidRPr="00BA0876">
              <w:rPr>
                <w:rFonts w:asciiTheme="majorEastAsia" w:eastAsiaTheme="majorEastAsia" w:hAnsiTheme="majorEastAsia" w:hint="eastAsia"/>
                <w:b/>
                <w:bCs/>
                <w:sz w:val="32"/>
              </w:rPr>
              <w:t>英語</w:t>
            </w:r>
          </w:rubyBase>
        </w:ruby>
      </w:r>
      <w:r w:rsidR="00C77112" w:rsidRPr="00BA0876">
        <w:rPr>
          <w:rFonts w:asciiTheme="majorEastAsia" w:eastAsiaTheme="majorEastAsia" w:hAnsiTheme="majorEastAsia" w:hint="eastAsia"/>
          <w:b/>
          <w:bCs/>
          <w:sz w:val="32"/>
        </w:rPr>
        <w:t>)受講届</w:t>
      </w:r>
    </w:p>
    <w:p w:rsidR="00C77112" w:rsidRPr="00AD3734" w:rsidRDefault="00C77112" w:rsidP="00C77112">
      <w:pPr>
        <w:adjustRightInd w:val="0"/>
        <w:snapToGrid w:val="0"/>
        <w:ind w:firstLineChars="500" w:firstLine="994"/>
        <w:rPr>
          <w:sz w:val="22"/>
          <w:lang w:eastAsia="zh-CN"/>
        </w:rPr>
      </w:pPr>
      <w:r w:rsidRPr="00AD3734">
        <w:rPr>
          <w:sz w:val="22"/>
          <w:u w:val="single"/>
          <w:lang w:eastAsia="zh-CN"/>
        </w:rPr>
        <w:ruby>
          <w:rubyPr>
            <w:rubyAlign w:val="distributeSpace"/>
            <w:hps w:val="12"/>
            <w:hpsRaise w:val="22"/>
            <w:hpsBaseText w:val="22"/>
            <w:lid w:val="zh-CN"/>
          </w:rubyPr>
          <w:rt>
            <w:r w:rsidR="00C77112" w:rsidRPr="00AD3734">
              <w:rPr>
                <w:rFonts w:ascii="ＭＳ Ｐ明朝" w:hAnsi="ＭＳ Ｐ明朝" w:hint="eastAsia"/>
                <w:sz w:val="10"/>
                <w:u w:val="single"/>
                <w:lang w:eastAsia="zh-CN"/>
              </w:rPr>
              <w:t>St</w:t>
            </w:r>
          </w:rt>
          <w:rubyBase>
            <w:r w:rsidR="00C77112" w:rsidRPr="00AD3734">
              <w:rPr>
                <w:rFonts w:hint="eastAsia"/>
                <w:sz w:val="22"/>
                <w:u w:val="single"/>
                <w:lang w:eastAsia="zh-CN"/>
              </w:rPr>
              <w:t>学</w:t>
            </w:r>
          </w:rubyBase>
        </w:ruby>
      </w:r>
      <w:r w:rsidRPr="00AD3734">
        <w:rPr>
          <w:sz w:val="22"/>
          <w:u w:val="single"/>
          <w:lang w:eastAsia="zh-CN"/>
        </w:rPr>
        <w:ruby>
          <w:rubyPr>
            <w:rubyAlign w:val="distributeSpace"/>
            <w:hps w:val="12"/>
            <w:hpsRaise w:val="22"/>
            <w:hpsBaseText w:val="22"/>
            <w:lid w:val="zh-CN"/>
          </w:rubyPr>
          <w:rt>
            <w:r w:rsidR="00C77112" w:rsidRPr="00AD3734">
              <w:rPr>
                <w:rFonts w:ascii="ＭＳ Ｐ明朝" w:hAnsi="ＭＳ Ｐ明朝" w:hint="eastAsia"/>
                <w:sz w:val="10"/>
                <w:u w:val="single"/>
                <w:lang w:eastAsia="zh-CN"/>
              </w:rPr>
              <w:t>ude</w:t>
            </w:r>
          </w:rt>
          <w:rubyBase>
            <w:r w:rsidR="00C77112" w:rsidRPr="00AD3734">
              <w:rPr>
                <w:rFonts w:hint="eastAsia"/>
                <w:sz w:val="22"/>
                <w:u w:val="single"/>
                <w:lang w:eastAsia="zh-CN"/>
              </w:rPr>
              <w:t>生</w:t>
            </w:r>
          </w:rubyBase>
        </w:ruby>
      </w:r>
      <w:r w:rsidRPr="00AD3734">
        <w:rPr>
          <w:sz w:val="22"/>
          <w:u w:val="single"/>
          <w:lang w:eastAsia="zh-CN"/>
        </w:rPr>
        <w:ruby>
          <w:rubyPr>
            <w:rubyAlign w:val="distributeSpace"/>
            <w:hps w:val="12"/>
            <w:hpsRaise w:val="22"/>
            <w:hpsBaseText w:val="22"/>
            <w:lid w:val="zh-CN"/>
          </w:rubyPr>
          <w:rt>
            <w:r w:rsidR="00C77112" w:rsidRPr="00AD3734">
              <w:rPr>
                <w:rFonts w:ascii="ＭＳ Ｐ明朝" w:hAnsi="ＭＳ Ｐ明朝" w:hint="eastAsia"/>
                <w:sz w:val="10"/>
                <w:u w:val="single"/>
                <w:lang w:eastAsia="zh-CN"/>
              </w:rPr>
              <w:t xml:space="preserve">nt </w:t>
            </w:r>
          </w:rt>
          <w:rubyBase>
            <w:r w:rsidR="00C77112" w:rsidRPr="00AD3734">
              <w:rPr>
                <w:rFonts w:hint="eastAsia"/>
                <w:sz w:val="22"/>
                <w:u w:val="single"/>
                <w:lang w:eastAsia="zh-CN"/>
              </w:rPr>
              <w:t>番</w:t>
            </w:r>
          </w:rubyBase>
        </w:ruby>
      </w:r>
      <w:r w:rsidRPr="00AD3734">
        <w:rPr>
          <w:sz w:val="22"/>
          <w:u w:val="single"/>
          <w:lang w:eastAsia="zh-CN"/>
        </w:rPr>
        <w:ruby>
          <w:rubyPr>
            <w:rubyAlign w:val="distributeSpace"/>
            <w:hps w:val="12"/>
            <w:hpsRaise w:val="22"/>
            <w:hpsBaseText w:val="22"/>
            <w:lid w:val="zh-CN"/>
          </w:rubyPr>
          <w:rt>
            <w:r w:rsidR="00C77112" w:rsidRPr="00AD3734">
              <w:rPr>
                <w:rFonts w:ascii="ＭＳ Ｐ明朝" w:hAnsi="ＭＳ Ｐ明朝" w:hint="eastAsia"/>
                <w:sz w:val="10"/>
                <w:u w:val="single"/>
                <w:lang w:eastAsia="zh-CN"/>
              </w:rPr>
              <w:t>No</w:t>
            </w:r>
          </w:rt>
          <w:rubyBase>
            <w:r w:rsidR="00C77112" w:rsidRPr="00AD3734">
              <w:rPr>
                <w:rFonts w:hint="eastAsia"/>
                <w:sz w:val="22"/>
                <w:u w:val="single"/>
                <w:lang w:eastAsia="zh-CN"/>
              </w:rPr>
              <w:t>号</w:t>
            </w:r>
          </w:rubyBase>
        </w:ruby>
      </w:r>
      <w:r w:rsidRPr="00AD3734">
        <w:rPr>
          <w:rFonts w:hint="eastAsia"/>
          <w:sz w:val="22"/>
          <w:u w:val="single"/>
          <w:lang w:eastAsia="zh-CN"/>
        </w:rPr>
        <w:t xml:space="preserve">　　　　　　　　　　　　　</w:t>
      </w:r>
      <w:r>
        <w:rPr>
          <w:rFonts w:hint="eastAsia"/>
          <w:sz w:val="22"/>
          <w:u w:val="single"/>
        </w:rPr>
        <w:t xml:space="preserve">　　　　　</w:t>
      </w:r>
      <w:r w:rsidRPr="00AD3734">
        <w:rPr>
          <w:rFonts w:hint="eastAsia"/>
          <w:sz w:val="22"/>
          <w:u w:val="single"/>
          <w:lang w:eastAsia="zh-CN"/>
        </w:rPr>
        <w:t xml:space="preserve">　</w:t>
      </w:r>
      <w:r w:rsidRPr="00AD3734">
        <w:rPr>
          <w:rFonts w:hint="eastAsia"/>
          <w:sz w:val="22"/>
          <w:u w:val="single"/>
        </w:rPr>
        <w:t xml:space="preserve">　　　　</w:t>
      </w:r>
      <w:r w:rsidRPr="00AD3734">
        <w:rPr>
          <w:rFonts w:hint="eastAsia"/>
          <w:sz w:val="22"/>
          <w:u w:val="single"/>
          <w:lang w:eastAsia="zh-CN"/>
        </w:rPr>
        <w:t xml:space="preserve">　　　</w:t>
      </w:r>
      <w:r w:rsidRPr="00AD3734">
        <w:rPr>
          <w:rFonts w:hint="eastAsia"/>
          <w:sz w:val="22"/>
          <w:lang w:eastAsia="zh-CN"/>
        </w:rPr>
        <w:t xml:space="preserve">，　</w:t>
      </w:r>
      <w:r w:rsidRPr="00AD3734">
        <w:rPr>
          <w:sz w:val="22"/>
          <w:u w:val="single"/>
          <w:lang w:eastAsia="zh-CN"/>
        </w:rPr>
        <w:fldChar w:fldCharType="begin"/>
      </w:r>
      <w:r w:rsidRPr="00AD3734">
        <w:rPr>
          <w:sz w:val="22"/>
          <w:u w:val="single"/>
          <w:lang w:eastAsia="zh-CN"/>
        </w:rPr>
        <w:instrText>EQ \* jc2 \* "Font:</w:instrText>
      </w:r>
      <w:r w:rsidRPr="00AD3734">
        <w:rPr>
          <w:sz w:val="22"/>
          <w:u w:val="single"/>
          <w:lang w:eastAsia="zh-CN"/>
        </w:rPr>
        <w:instrText>ＭＳ</w:instrText>
      </w:r>
      <w:r w:rsidRPr="00AD3734">
        <w:rPr>
          <w:sz w:val="22"/>
          <w:u w:val="single"/>
          <w:lang w:eastAsia="zh-CN"/>
        </w:rPr>
        <w:instrText xml:space="preserve"> </w:instrText>
      </w:r>
      <w:r w:rsidRPr="00AD3734">
        <w:rPr>
          <w:sz w:val="22"/>
          <w:u w:val="single"/>
          <w:lang w:eastAsia="zh-CN"/>
        </w:rPr>
        <w:instrText>Ｐ明朝</w:instrText>
      </w:r>
      <w:r w:rsidRPr="00AD3734">
        <w:rPr>
          <w:sz w:val="22"/>
          <w:u w:val="single"/>
          <w:lang w:eastAsia="zh-CN"/>
        </w:rPr>
        <w:instrText>" \* hps12 \o\ad(\s\up 11(</w:instrText>
      </w:r>
      <w:r w:rsidRPr="00AD3734">
        <w:rPr>
          <w:rFonts w:ascii="ＭＳ Ｐ明朝" w:hAnsi="ＭＳ Ｐ明朝" w:hint="eastAsia"/>
          <w:sz w:val="10"/>
          <w:u w:val="single"/>
          <w:lang w:eastAsia="zh-CN"/>
        </w:rPr>
        <w:instrText>Unive</w:instrText>
      </w:r>
      <w:r w:rsidRPr="00AD3734">
        <w:rPr>
          <w:sz w:val="22"/>
          <w:u w:val="single"/>
          <w:lang w:eastAsia="zh-CN"/>
        </w:rPr>
        <w:instrText>),</w:instrText>
      </w:r>
      <w:r w:rsidRPr="00AD3734">
        <w:rPr>
          <w:rFonts w:hint="eastAsia"/>
          <w:sz w:val="22"/>
          <w:u w:val="single"/>
          <w:lang w:eastAsia="zh-CN"/>
        </w:rPr>
        <w:instrText>配</w:instrText>
      </w:r>
      <w:r w:rsidRPr="00AD3734">
        <w:rPr>
          <w:sz w:val="22"/>
          <w:u w:val="single"/>
          <w:lang w:eastAsia="zh-CN"/>
        </w:rPr>
        <w:instrText>)</w:instrText>
      </w:r>
      <w:r w:rsidRPr="00AD3734">
        <w:rPr>
          <w:sz w:val="22"/>
          <w:u w:val="single"/>
          <w:lang w:eastAsia="zh-CN"/>
        </w:rPr>
        <w:fldChar w:fldCharType="end"/>
      </w:r>
      <w:r w:rsidRPr="00AD3734">
        <w:rPr>
          <w:sz w:val="22"/>
          <w:u w:val="single"/>
          <w:lang w:eastAsia="zh-CN"/>
        </w:rPr>
        <w:ruby>
          <w:rubyPr>
            <w:rubyAlign w:val="distributeSpace"/>
            <w:hps w:val="12"/>
            <w:hpsRaise w:val="22"/>
            <w:hpsBaseText w:val="22"/>
            <w:lid w:val="zh-CN"/>
          </w:rubyPr>
          <w:rt>
            <w:r w:rsidR="00C77112" w:rsidRPr="00AD3734">
              <w:rPr>
                <w:rFonts w:ascii="ＭＳ Ｐ明朝" w:hAnsi="ＭＳ Ｐ明朝" w:hint="eastAsia"/>
                <w:sz w:val="10"/>
                <w:u w:val="single"/>
                <w:lang w:eastAsia="zh-CN"/>
              </w:rPr>
              <w:t>rsity</w:t>
            </w:r>
          </w:rt>
          <w:rubyBase>
            <w:r w:rsidR="00C77112" w:rsidRPr="00AD3734">
              <w:rPr>
                <w:rFonts w:hint="eastAsia"/>
                <w:sz w:val="22"/>
                <w:u w:val="single"/>
                <w:lang w:eastAsia="zh-CN"/>
              </w:rPr>
              <w:t>置</w:t>
            </w:r>
          </w:rubyBase>
        </w:ruby>
      </w:r>
      <w:r w:rsidRPr="00AD3734">
        <w:rPr>
          <w:rFonts w:hint="eastAsia"/>
          <w:sz w:val="22"/>
          <w:u w:val="single"/>
          <w:lang w:eastAsia="zh-CN"/>
        </w:rPr>
        <w:t>大学</w:t>
      </w:r>
      <w:r w:rsidRPr="00AD3734">
        <w:rPr>
          <w:rFonts w:hint="eastAsia"/>
          <w:sz w:val="22"/>
        </w:rPr>
        <w:t xml:space="preserve">：　　</w:t>
      </w:r>
      <w:r w:rsidRPr="00AD3734">
        <w:rPr>
          <w:sz w:val="22"/>
        </w:rPr>
        <w:fldChar w:fldCharType="begin"/>
      </w:r>
      <w:r w:rsidRPr="00AD3734">
        <w:rPr>
          <w:sz w:val="22"/>
        </w:rPr>
        <w:instrText>EQ \* jc2 \* "Font:</w:instrText>
      </w:r>
      <w:r w:rsidRPr="00AD3734">
        <w:rPr>
          <w:sz w:val="22"/>
        </w:rPr>
        <w:instrText>ＭＳ</w:instrText>
      </w:r>
      <w:r w:rsidRPr="00AD3734">
        <w:rPr>
          <w:sz w:val="22"/>
        </w:rPr>
        <w:instrText xml:space="preserve"> </w:instrText>
      </w:r>
      <w:r w:rsidRPr="00AD3734">
        <w:rPr>
          <w:sz w:val="22"/>
        </w:rPr>
        <w:instrText>Ｐ明朝</w:instrText>
      </w:r>
      <w:r w:rsidRPr="00AD3734">
        <w:rPr>
          <w:sz w:val="22"/>
        </w:rPr>
        <w:instrText>" \* hps12 \o\ad(\s\up 11(</w:instrText>
      </w:r>
      <w:r w:rsidRPr="00AD3734">
        <w:rPr>
          <w:rFonts w:ascii="ＭＳ Ｐ明朝" w:hAnsi="ＭＳ Ｐ明朝" w:hint="eastAsia"/>
          <w:sz w:val="10"/>
        </w:rPr>
        <w:instrText>TU</w:instrText>
      </w:r>
      <w:r w:rsidRPr="00AD3734">
        <w:rPr>
          <w:sz w:val="22"/>
        </w:rPr>
        <w:instrText>),</w:instrText>
      </w:r>
      <w:r w:rsidRPr="00AD3734">
        <w:rPr>
          <w:rFonts w:hint="eastAsia"/>
          <w:sz w:val="22"/>
        </w:rPr>
        <w:instrText>東京</w:instrText>
      </w:r>
      <w:r w:rsidRPr="00AD3734">
        <w:rPr>
          <w:sz w:val="22"/>
        </w:rPr>
        <w:instrText>)</w:instrText>
      </w:r>
      <w:r w:rsidRPr="00AD3734">
        <w:rPr>
          <w:sz w:val="22"/>
        </w:rPr>
        <w:fldChar w:fldCharType="end"/>
      </w:r>
      <w:r w:rsidRPr="00AD3734">
        <w:rPr>
          <w:sz w:val="22"/>
        </w:rPr>
        <w:ruby>
          <w:rubyPr>
            <w:rubyAlign w:val="distributeSpace"/>
            <w:hps w:val="12"/>
            <w:hpsRaise w:val="22"/>
            <w:hpsBaseText w:val="22"/>
            <w:lid w:val="ja-JP"/>
          </w:rubyPr>
          <w:rt>
            <w:r w:rsidR="00C77112" w:rsidRPr="00AD3734">
              <w:rPr>
                <w:rFonts w:ascii="ＭＳ Ｐ明朝" w:hAnsi="ＭＳ Ｐ明朝" w:hint="eastAsia"/>
                <w:sz w:val="10"/>
              </w:rPr>
              <w:t>AT</w:t>
            </w:r>
          </w:rt>
          <w:rubyBase>
            <w:r w:rsidR="00C77112" w:rsidRPr="00AD3734">
              <w:rPr>
                <w:rFonts w:hint="eastAsia"/>
                <w:sz w:val="22"/>
              </w:rPr>
              <w:t>農工</w:t>
            </w:r>
          </w:rubyBase>
        </w:ruby>
      </w:r>
      <w:r w:rsidRPr="00AD3734">
        <w:rPr>
          <w:rFonts w:hint="eastAsia"/>
          <w:sz w:val="22"/>
        </w:rPr>
        <w:t>大学</w:t>
      </w:r>
      <w:r w:rsidRPr="00AD3734">
        <w:rPr>
          <w:rFonts w:hint="eastAsia"/>
          <w:sz w:val="22"/>
        </w:rPr>
        <w:t xml:space="preserve"> </w:t>
      </w:r>
      <w:r w:rsidRPr="00AD3734">
        <w:rPr>
          <w:rFonts w:hint="eastAsia"/>
          <w:sz w:val="22"/>
        </w:rPr>
        <w:t xml:space="preserve">・　</w:t>
      </w:r>
      <w:r w:rsidRPr="00AD3734">
        <w:rPr>
          <w:sz w:val="22"/>
        </w:rPr>
        <w:fldChar w:fldCharType="begin"/>
      </w:r>
      <w:r w:rsidRPr="00AD3734">
        <w:rPr>
          <w:sz w:val="22"/>
        </w:rPr>
        <w:instrText>EQ \* jc2 \* "Font:</w:instrText>
      </w:r>
      <w:r w:rsidRPr="00AD3734">
        <w:rPr>
          <w:sz w:val="22"/>
        </w:rPr>
        <w:instrText>ＭＳ</w:instrText>
      </w:r>
      <w:r w:rsidRPr="00AD3734">
        <w:rPr>
          <w:sz w:val="22"/>
        </w:rPr>
        <w:instrText xml:space="preserve"> </w:instrText>
      </w:r>
      <w:r w:rsidRPr="00AD3734">
        <w:rPr>
          <w:sz w:val="22"/>
        </w:rPr>
        <w:instrText>Ｐ明朝</w:instrText>
      </w:r>
      <w:r w:rsidRPr="00AD3734">
        <w:rPr>
          <w:sz w:val="22"/>
        </w:rPr>
        <w:instrText>" \* hps12 \o\ad(\s\up 11(</w:instrText>
      </w:r>
      <w:r w:rsidRPr="00AD3734">
        <w:rPr>
          <w:rFonts w:ascii="ＭＳ Ｐ明朝" w:hAnsi="ＭＳ Ｐ明朝" w:hint="eastAsia"/>
          <w:sz w:val="10"/>
        </w:rPr>
        <w:instrText>Utsunomiya</w:instrText>
      </w:r>
      <w:r w:rsidRPr="00AD3734">
        <w:rPr>
          <w:sz w:val="22"/>
        </w:rPr>
        <w:instrText>),</w:instrText>
      </w:r>
      <w:r w:rsidRPr="00AD3734">
        <w:rPr>
          <w:rFonts w:hint="eastAsia"/>
          <w:sz w:val="22"/>
        </w:rPr>
        <w:instrText>宇都宮</w:instrText>
      </w:r>
      <w:r w:rsidRPr="00AD3734">
        <w:rPr>
          <w:sz w:val="22"/>
        </w:rPr>
        <w:instrText>)</w:instrText>
      </w:r>
      <w:r w:rsidRPr="00AD3734">
        <w:rPr>
          <w:sz w:val="22"/>
        </w:rPr>
        <w:fldChar w:fldCharType="end"/>
      </w:r>
      <w:r w:rsidRPr="00AD3734">
        <w:rPr>
          <w:rFonts w:hint="eastAsia"/>
          <w:sz w:val="22"/>
        </w:rPr>
        <w:t xml:space="preserve">　・　</w:t>
      </w:r>
      <w:r w:rsidRPr="00AD3734">
        <w:rPr>
          <w:sz w:val="22"/>
        </w:rPr>
        <w:ruby>
          <w:rubyPr>
            <w:rubyAlign w:val="distributeSpace"/>
            <w:hps w:val="12"/>
            <w:hpsRaise w:val="22"/>
            <w:hpsBaseText w:val="22"/>
            <w:lid w:val="ja-JP"/>
          </w:rubyPr>
          <w:rt>
            <w:r w:rsidR="00C77112" w:rsidRPr="00AD3734">
              <w:rPr>
                <w:rFonts w:ascii="ＭＳ Ｐ明朝" w:hAnsi="ＭＳ Ｐ明朝" w:hint="eastAsia"/>
                <w:sz w:val="10"/>
              </w:rPr>
              <w:t>Ibaraki</w:t>
            </w:r>
          </w:rt>
          <w:rubyBase>
            <w:r w:rsidR="00C77112" w:rsidRPr="00AD3734">
              <w:rPr>
                <w:rFonts w:hint="eastAsia"/>
                <w:sz w:val="22"/>
              </w:rPr>
              <w:t>茨城</w:t>
            </w:r>
          </w:rubyBase>
        </w:ruby>
      </w:r>
      <w:r w:rsidRPr="00AD3734">
        <w:rPr>
          <w:rFonts w:hint="eastAsia"/>
          <w:sz w:val="22"/>
          <w:lang w:eastAsia="zh-CN"/>
        </w:rPr>
        <w:t xml:space="preserve">　　　</w:t>
      </w:r>
    </w:p>
    <w:p w:rsidR="00C77112" w:rsidRPr="00AD3734" w:rsidRDefault="00C77112" w:rsidP="00C77112">
      <w:pPr>
        <w:adjustRightInd w:val="0"/>
        <w:snapToGrid w:val="0"/>
        <w:ind w:firstLineChars="500" w:firstLine="994"/>
        <w:rPr>
          <w:sz w:val="22"/>
          <w:lang w:eastAsia="zh-CN"/>
        </w:rPr>
      </w:pPr>
    </w:p>
    <w:p w:rsidR="00C77112" w:rsidRPr="00AD3734" w:rsidRDefault="00C77112" w:rsidP="00C77112">
      <w:pPr>
        <w:adjustRightInd w:val="0"/>
        <w:snapToGrid w:val="0"/>
        <w:ind w:firstLineChars="500" w:firstLine="994"/>
        <w:rPr>
          <w:sz w:val="22"/>
          <w:u w:val="single"/>
        </w:rPr>
      </w:pPr>
      <w:r w:rsidRPr="00AD3734">
        <w:rPr>
          <w:sz w:val="22"/>
          <w:u w:val="single"/>
        </w:rPr>
        <w:ruby>
          <w:rubyPr>
            <w:rubyAlign w:val="distributeSpace"/>
            <w:hps w:val="12"/>
            <w:hpsRaise w:val="22"/>
            <w:hpsBaseText w:val="22"/>
            <w:lid w:val="ja-JP"/>
          </w:rubyPr>
          <w:rt>
            <w:r w:rsidR="00C77112" w:rsidRPr="00AD3734">
              <w:rPr>
                <w:rFonts w:ascii="ＭＳ Ｐ明朝" w:hAnsi="ＭＳ Ｐ明朝" w:hint="eastAsia"/>
                <w:sz w:val="10"/>
                <w:u w:val="single"/>
              </w:rPr>
              <w:t>Name</w:t>
            </w:r>
          </w:rt>
          <w:rubyBase>
            <w:r w:rsidR="00C77112" w:rsidRPr="00AD3734">
              <w:rPr>
                <w:rFonts w:hint="eastAsia"/>
                <w:sz w:val="22"/>
                <w:u w:val="single"/>
              </w:rPr>
              <w:t>氏名</w:t>
            </w:r>
          </w:rubyBase>
        </w:ruby>
      </w:r>
      <w:r w:rsidRPr="00AD3734">
        <w:rPr>
          <w:rFonts w:hint="eastAsia"/>
          <w:sz w:val="22"/>
          <w:u w:val="single"/>
        </w:rPr>
        <w:t xml:space="preserve">　　　　　　　　　　　　　　　　　　　　　　　　　　　　　　　　　　　　　　　　　　　　　　　　　　　</w:t>
      </w:r>
    </w:p>
    <w:p w:rsidR="00C77112" w:rsidRPr="00AD3734" w:rsidRDefault="00C77112" w:rsidP="00C77112">
      <w:pPr>
        <w:adjustRightInd w:val="0"/>
        <w:snapToGrid w:val="0"/>
        <w:ind w:firstLineChars="500" w:firstLine="994"/>
        <w:rPr>
          <w:sz w:val="22"/>
        </w:rPr>
      </w:pPr>
      <w:r w:rsidRPr="00AD3734">
        <w:rPr>
          <w:sz w:val="22"/>
          <w:u w:val="single"/>
        </w:rPr>
        <w:ruby>
          <w:rubyPr>
            <w:rubyAlign w:val="distributeSpace"/>
            <w:hps w:val="12"/>
            <w:hpsRaise w:val="22"/>
            <w:hpsBaseText w:val="22"/>
            <w:lid w:val="ja-JP"/>
          </w:rubyPr>
          <w:rt>
            <w:r w:rsidR="00C77112" w:rsidRPr="00AD3734">
              <w:rPr>
                <w:rFonts w:ascii="ＭＳ Ｐ明朝" w:hAnsi="ＭＳ Ｐ明朝" w:hint="eastAsia"/>
                <w:sz w:val="10"/>
                <w:u w:val="single"/>
              </w:rPr>
              <w:t>Place</w:t>
            </w:r>
          </w:rt>
          <w:rubyBase>
            <w:r w:rsidR="00C77112" w:rsidRPr="00AD3734">
              <w:rPr>
                <w:rFonts w:hint="eastAsia"/>
                <w:sz w:val="22"/>
                <w:u w:val="single"/>
              </w:rPr>
              <w:t>受講</w:t>
            </w:r>
          </w:rubyBase>
        </w:ruby>
      </w:r>
      <w:r w:rsidRPr="00AD3734">
        <w:rPr>
          <w:sz w:val="22"/>
          <w:u w:val="single"/>
        </w:rPr>
        <w:ruby>
          <w:rubyPr>
            <w:rubyAlign w:val="distributeSpace"/>
            <w:hps w:val="12"/>
            <w:hpsRaise w:val="22"/>
            <w:hpsBaseText w:val="22"/>
            <w:lid w:val="ja-JP"/>
          </w:rubyPr>
          <w:rt>
            <w:r w:rsidR="00C77112" w:rsidRPr="00AD3734">
              <w:rPr>
                <w:rFonts w:ascii="ＭＳ Ｐ明朝" w:hAnsi="ＭＳ Ｐ明朝" w:hint="eastAsia"/>
                <w:sz w:val="10"/>
                <w:u w:val="single"/>
              </w:rPr>
              <w:t xml:space="preserve"> to take</w:t>
            </w:r>
          </w:rt>
          <w:rubyBase>
            <w:r w:rsidR="00C77112" w:rsidRPr="00AD3734">
              <w:rPr>
                <w:rFonts w:hint="eastAsia"/>
                <w:sz w:val="22"/>
                <w:u w:val="single"/>
              </w:rPr>
              <w:t>する</w:t>
            </w:r>
          </w:rubyBase>
        </w:ruby>
      </w:r>
      <w:r w:rsidRPr="00AD3734">
        <w:rPr>
          <w:sz w:val="22"/>
          <w:u w:val="single"/>
        </w:rPr>
        <w:ruby>
          <w:rubyPr>
            <w:rubyAlign w:val="distributeSpace"/>
            <w:hps w:val="12"/>
            <w:hpsRaise w:val="22"/>
            <w:hpsBaseText w:val="22"/>
            <w:lid w:val="ja-JP"/>
          </w:rubyPr>
          <w:rt>
            <w:r w:rsidR="00C77112" w:rsidRPr="00AD3734">
              <w:rPr>
                <w:rFonts w:ascii="ＭＳ Ｐ明朝" w:hAnsi="ＭＳ Ｐ明朝" w:hint="eastAsia"/>
                <w:sz w:val="10"/>
                <w:u w:val="single"/>
              </w:rPr>
              <w:t xml:space="preserve"> lectures</w:t>
            </w:r>
          </w:rt>
          <w:rubyBase>
            <w:r w:rsidR="00C77112" w:rsidRPr="00AD3734">
              <w:rPr>
                <w:rFonts w:hint="eastAsia"/>
                <w:sz w:val="22"/>
                <w:u w:val="single"/>
              </w:rPr>
              <w:t>場所</w:t>
            </w:r>
          </w:rubyBase>
        </w:ruby>
      </w:r>
      <w:r w:rsidRPr="00AD3734">
        <w:rPr>
          <w:rFonts w:hint="eastAsia"/>
          <w:sz w:val="22"/>
          <w:u w:val="single"/>
        </w:rPr>
        <w:t>：</w:t>
      </w:r>
      <w:r w:rsidRPr="00AD3734">
        <w:rPr>
          <w:rFonts w:hint="eastAsia"/>
          <w:sz w:val="22"/>
        </w:rPr>
        <w:t xml:space="preserve">　　</w:t>
      </w:r>
      <w:r w:rsidR="00BA0876">
        <w:rPr>
          <w:sz w:val="22"/>
        </w:rPr>
        <w:ruby>
          <w:rubyPr>
            <w:rubyAlign w:val="distributeSpace"/>
            <w:hps w:val="11"/>
            <w:hpsRaise w:val="20"/>
            <w:hpsBaseText w:val="22"/>
            <w:lid w:val="ja-JP"/>
          </w:rubyPr>
          <w:rt>
            <w:r w:rsidR="00BA0876" w:rsidRPr="00544D48">
              <w:rPr>
                <w:rFonts w:ascii="ＭＳ Ｐ明朝" w:hAnsi="ＭＳ Ｐ明朝" w:hint="eastAsia"/>
                <w:sz w:val="11"/>
              </w:rPr>
              <w:t>Online</w:t>
            </w:r>
          </w:rt>
          <w:rubyBase>
            <w:r w:rsidR="00BA0876">
              <w:rPr>
                <w:rFonts w:hint="eastAsia"/>
                <w:sz w:val="22"/>
              </w:rPr>
              <w:t>オンライン</w:t>
            </w:r>
          </w:rubyBase>
        </w:ruby>
      </w:r>
      <w:r w:rsidR="00BA0876">
        <w:rPr>
          <w:rFonts w:hint="eastAsia"/>
          <w:sz w:val="22"/>
        </w:rPr>
        <w:t xml:space="preserve">受講　・　</w:t>
      </w:r>
      <w:r w:rsidRPr="00AD3734">
        <w:rPr>
          <w:sz w:val="22"/>
        </w:rPr>
        <w:ruby>
          <w:rubyPr>
            <w:rubyAlign w:val="distributeSpace"/>
            <w:hps w:val="12"/>
            <w:hpsRaise w:val="22"/>
            <w:hpsBaseText w:val="22"/>
            <w:lid w:val="ja-JP"/>
          </w:rubyPr>
          <w:rt>
            <w:r w:rsidR="00C77112" w:rsidRPr="00AD3734">
              <w:rPr>
                <w:rFonts w:ascii="ＭＳ Ｐ明朝" w:hAnsi="ＭＳ Ｐ明朝" w:hint="eastAsia"/>
                <w:sz w:val="10"/>
              </w:rPr>
              <w:t xml:space="preserve"> TU</w:t>
            </w:r>
          </w:rt>
          <w:rubyBase>
            <w:r w:rsidR="00C77112" w:rsidRPr="00AD3734">
              <w:rPr>
                <w:rFonts w:hint="eastAsia"/>
                <w:sz w:val="22"/>
              </w:rPr>
              <w:t>農工</w:t>
            </w:r>
          </w:rubyBase>
        </w:ruby>
      </w:r>
      <w:r w:rsidRPr="00AD3734">
        <w:rPr>
          <w:sz w:val="22"/>
        </w:rPr>
        <w:ruby>
          <w:rubyPr>
            <w:rubyAlign w:val="distributeSpace"/>
            <w:hps w:val="12"/>
            <w:hpsRaise w:val="22"/>
            <w:hpsBaseText w:val="22"/>
            <w:lid w:val="ja-JP"/>
          </w:rubyPr>
          <w:rt>
            <w:r w:rsidR="00C77112" w:rsidRPr="00AD3734">
              <w:rPr>
                <w:rFonts w:ascii="ＭＳ Ｐ明朝" w:hAnsi="ＭＳ Ｐ明朝" w:hint="eastAsia"/>
                <w:sz w:val="10"/>
              </w:rPr>
              <w:t>AT</w:t>
            </w:r>
          </w:rt>
          <w:rubyBase>
            <w:r w:rsidR="00C77112" w:rsidRPr="00AD3734">
              <w:rPr>
                <w:rFonts w:hint="eastAsia"/>
                <w:sz w:val="22"/>
              </w:rPr>
              <w:t>大</w:t>
            </w:r>
          </w:rubyBase>
        </w:ruby>
      </w:r>
      <w:r>
        <w:rPr>
          <w:sz w:val="22"/>
        </w:rPr>
        <w:t xml:space="preserve"> </w:t>
      </w:r>
      <w:r w:rsidRPr="00AD3734">
        <w:rPr>
          <w:rFonts w:hint="eastAsia"/>
          <w:sz w:val="22"/>
        </w:rPr>
        <w:t xml:space="preserve">・　</w:t>
      </w:r>
      <w:r>
        <w:rPr>
          <w:rFonts w:hint="eastAsia"/>
          <w:sz w:val="22"/>
        </w:rPr>
        <w:t xml:space="preserve"> </w:t>
      </w:r>
      <w:r w:rsidRPr="00AD3734">
        <w:rPr>
          <w:sz w:val="22"/>
        </w:rPr>
        <w:ruby>
          <w:rubyPr>
            <w:rubyAlign w:val="distributeSpace"/>
            <w:hps w:val="12"/>
            <w:hpsRaise w:val="22"/>
            <w:hpsBaseText w:val="22"/>
            <w:lid w:val="ja-JP"/>
          </w:rubyPr>
          <w:rt>
            <w:r w:rsidR="00C77112" w:rsidRPr="00AD3734">
              <w:rPr>
                <w:rFonts w:ascii="ＭＳ Ｐ明朝" w:hAnsi="ＭＳ Ｐ明朝" w:hint="eastAsia"/>
                <w:sz w:val="10"/>
              </w:rPr>
              <w:t>Utsumomiya</w:t>
            </w:r>
          </w:rt>
          <w:rubyBase>
            <w:r w:rsidR="00C77112" w:rsidRPr="00AD3734">
              <w:rPr>
                <w:rFonts w:hint="eastAsia"/>
                <w:sz w:val="22"/>
              </w:rPr>
              <w:t>宇都宮</w:t>
            </w:r>
          </w:rubyBase>
        </w:ruby>
      </w:r>
      <w:r>
        <w:rPr>
          <w:sz w:val="22"/>
        </w:rPr>
        <w:t xml:space="preserve"> </w:t>
      </w:r>
      <w:r w:rsidRPr="00AD3734">
        <w:rPr>
          <w:rFonts w:hint="eastAsia"/>
          <w:sz w:val="22"/>
        </w:rPr>
        <w:t xml:space="preserve">・　</w:t>
      </w:r>
      <w:r>
        <w:rPr>
          <w:rFonts w:hint="eastAsia"/>
          <w:sz w:val="22"/>
        </w:rPr>
        <w:t xml:space="preserve"> </w:t>
      </w:r>
      <w:r w:rsidRPr="00AD3734">
        <w:rPr>
          <w:sz w:val="22"/>
        </w:rPr>
        <w:ruby>
          <w:rubyPr>
            <w:rubyAlign w:val="distributeSpace"/>
            <w:hps w:val="12"/>
            <w:hpsRaise w:val="22"/>
            <w:hpsBaseText w:val="22"/>
            <w:lid w:val="ja-JP"/>
          </w:rubyPr>
          <w:rt>
            <w:r w:rsidR="00C77112" w:rsidRPr="00AD3734">
              <w:rPr>
                <w:rFonts w:ascii="ＭＳ Ｐ明朝" w:hAnsi="ＭＳ Ｐ明朝" w:hint="eastAsia"/>
                <w:sz w:val="10"/>
              </w:rPr>
              <w:t>Ibaraki</w:t>
            </w:r>
          </w:rt>
          <w:rubyBase>
            <w:r w:rsidR="00C77112" w:rsidRPr="00AD3734">
              <w:rPr>
                <w:rFonts w:hint="eastAsia"/>
                <w:sz w:val="22"/>
              </w:rPr>
              <w:t>茨城</w:t>
            </w:r>
          </w:rubyBase>
        </w:ruby>
      </w:r>
      <w:r w:rsidRPr="00AD3734">
        <w:rPr>
          <w:rFonts w:hint="eastAsia"/>
          <w:sz w:val="22"/>
          <w:lang w:eastAsia="zh-CN"/>
        </w:rPr>
        <w:t xml:space="preserve">　</w:t>
      </w:r>
      <w:r w:rsidRPr="00AD3734">
        <w:rPr>
          <w:rFonts w:hint="eastAsia"/>
          <w:sz w:val="22"/>
        </w:rPr>
        <w:t>大学遠隔講義システム設置室</w:t>
      </w:r>
      <w:r w:rsidR="00BA0876">
        <w:rPr>
          <w:rFonts w:hint="eastAsia"/>
          <w:sz w:val="22"/>
        </w:rPr>
        <w:t xml:space="preserve"> </w:t>
      </w:r>
    </w:p>
    <w:p w:rsidR="00C77112" w:rsidRPr="00AD3734" w:rsidRDefault="00C77112" w:rsidP="00C77112">
      <w:pPr>
        <w:adjustRightInd w:val="0"/>
        <w:snapToGrid w:val="0"/>
        <w:ind w:firstLineChars="500" w:firstLine="994"/>
        <w:rPr>
          <w:sz w:val="22"/>
          <w:u w:val="single"/>
        </w:rPr>
      </w:pPr>
    </w:p>
    <w:p w:rsidR="007D0EFC" w:rsidRPr="00544D48" w:rsidRDefault="00C77112" w:rsidP="00C77112">
      <w:pPr>
        <w:snapToGrid w:val="0"/>
        <w:ind w:firstLineChars="400" w:firstLine="755"/>
        <w:rPr>
          <w:sz w:val="22"/>
        </w:rPr>
      </w:pPr>
      <w:r w:rsidRPr="00544D48">
        <w:rPr>
          <w:rFonts w:hint="eastAsia"/>
          <w:sz w:val="21"/>
        </w:rPr>
        <w:t>下記の講義を聴講します。（聴講する番号に○をつけて提出してください。）</w:t>
      </w:r>
      <w:r w:rsidRPr="00544D48">
        <w:rPr>
          <w:rFonts w:hint="eastAsia"/>
          <w:sz w:val="21"/>
        </w:rPr>
        <w:t xml:space="preserve">Please </w:t>
      </w:r>
      <w:r w:rsidRPr="00544D48">
        <w:rPr>
          <w:sz w:val="21"/>
        </w:rPr>
        <w:t>circle lectures you want to register</w:t>
      </w:r>
    </w:p>
    <w:tbl>
      <w:tblPr>
        <w:tblW w:w="1020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
        <w:gridCol w:w="6671"/>
        <w:gridCol w:w="1819"/>
        <w:gridCol w:w="849"/>
      </w:tblGrid>
      <w:tr w:rsidR="00544D48" w:rsidTr="00544D48">
        <w:tc>
          <w:tcPr>
            <w:tcW w:w="861" w:type="dxa"/>
          </w:tcPr>
          <w:p w:rsidR="00544D48" w:rsidRDefault="00544D48" w:rsidP="00544D48">
            <w:pPr>
              <w:snapToGrid w:val="0"/>
              <w:jc w:val="center"/>
              <w:rPr>
                <w:sz w:val="20"/>
              </w:rPr>
            </w:pPr>
            <w:r>
              <w:rPr>
                <w:rFonts w:hint="eastAsia"/>
                <w:sz w:val="20"/>
              </w:rPr>
              <w:t>番号</w:t>
            </w:r>
          </w:p>
        </w:tc>
        <w:tc>
          <w:tcPr>
            <w:tcW w:w="6671" w:type="dxa"/>
          </w:tcPr>
          <w:p w:rsidR="00544D48" w:rsidRDefault="00544D48" w:rsidP="00544D48">
            <w:pPr>
              <w:snapToGrid w:val="0"/>
              <w:jc w:val="center"/>
              <w:rPr>
                <w:sz w:val="20"/>
              </w:rPr>
            </w:pPr>
            <w:r>
              <w:rPr>
                <w:rFonts w:hint="eastAsia"/>
                <w:sz w:val="20"/>
              </w:rPr>
              <w:t>講義題目及び講師名</w:t>
            </w:r>
          </w:p>
        </w:tc>
        <w:tc>
          <w:tcPr>
            <w:tcW w:w="1819" w:type="dxa"/>
          </w:tcPr>
          <w:p w:rsidR="00544D48" w:rsidRDefault="00544D48" w:rsidP="00544D48">
            <w:pPr>
              <w:snapToGrid w:val="0"/>
              <w:jc w:val="center"/>
              <w:rPr>
                <w:sz w:val="20"/>
              </w:rPr>
            </w:pPr>
            <w:r>
              <w:rPr>
                <w:rFonts w:hint="eastAsia"/>
                <w:sz w:val="20"/>
              </w:rPr>
              <w:t>日時</w:t>
            </w:r>
          </w:p>
        </w:tc>
        <w:tc>
          <w:tcPr>
            <w:tcW w:w="849" w:type="dxa"/>
          </w:tcPr>
          <w:p w:rsidR="00544D48" w:rsidRDefault="00544D48" w:rsidP="00544D48">
            <w:pPr>
              <w:snapToGrid w:val="0"/>
              <w:jc w:val="center"/>
              <w:rPr>
                <w:sz w:val="20"/>
              </w:rPr>
            </w:pPr>
            <w:r>
              <w:rPr>
                <w:rFonts w:hint="eastAsia"/>
                <w:sz w:val="20"/>
              </w:rPr>
              <w:t>時間数</w:t>
            </w:r>
          </w:p>
        </w:tc>
      </w:tr>
      <w:tr w:rsidR="00544D48" w:rsidTr="00544D48">
        <w:trPr>
          <w:trHeight w:val="863"/>
        </w:trPr>
        <w:tc>
          <w:tcPr>
            <w:tcW w:w="861" w:type="dxa"/>
            <w:vAlign w:val="center"/>
          </w:tcPr>
          <w:p w:rsidR="00544D48" w:rsidRDefault="00544D48" w:rsidP="00544D48">
            <w:pPr>
              <w:snapToGrid w:val="0"/>
              <w:spacing w:line="220" w:lineRule="exact"/>
              <w:jc w:val="center"/>
              <w:rPr>
                <w:sz w:val="20"/>
              </w:rPr>
            </w:pPr>
            <w:r>
              <w:rPr>
                <w:rFonts w:hint="eastAsia"/>
                <w:sz w:val="20"/>
              </w:rPr>
              <w:t>Lecture</w:t>
            </w:r>
            <w:r>
              <w:rPr>
                <w:rFonts w:hint="eastAsia"/>
                <w:sz w:val="20"/>
              </w:rPr>
              <w:t>１</w:t>
            </w:r>
          </w:p>
        </w:tc>
        <w:tc>
          <w:tcPr>
            <w:tcW w:w="6671" w:type="dxa"/>
            <w:vAlign w:val="center"/>
          </w:tcPr>
          <w:p w:rsidR="0095346B" w:rsidRPr="0038146C" w:rsidRDefault="0095346B" w:rsidP="0095346B">
            <w:pPr>
              <w:rPr>
                <w:sz w:val="19"/>
                <w:szCs w:val="19"/>
                <w:lang w:eastAsia="zh-CN"/>
              </w:rPr>
            </w:pPr>
            <w:r w:rsidRPr="0038146C">
              <w:rPr>
                <w:sz w:val="19"/>
                <w:szCs w:val="19"/>
                <w:lang w:eastAsia="zh-CN"/>
              </w:rPr>
              <w:t>The relationship between natural disasters and human society</w:t>
            </w:r>
          </w:p>
          <w:p w:rsidR="0095346B" w:rsidRPr="0038146C" w:rsidRDefault="0095346B" w:rsidP="0095346B">
            <w:pPr>
              <w:rPr>
                <w:sz w:val="19"/>
                <w:szCs w:val="19"/>
                <w:lang w:eastAsia="zh-CN"/>
              </w:rPr>
            </w:pPr>
            <w:r w:rsidRPr="0038146C">
              <w:rPr>
                <w:sz w:val="19"/>
                <w:szCs w:val="19"/>
                <w:lang w:eastAsia="zh-CN"/>
              </w:rPr>
              <w:t>-Focusing on the relationship between human society and forest -</w:t>
            </w:r>
          </w:p>
          <w:p w:rsidR="0095346B" w:rsidRPr="00255AF3" w:rsidRDefault="0095346B" w:rsidP="0095346B">
            <w:pPr>
              <w:rPr>
                <w:sz w:val="19"/>
                <w:szCs w:val="19"/>
              </w:rPr>
            </w:pPr>
            <w:r w:rsidRPr="00255AF3">
              <w:rPr>
                <w:rFonts w:hint="eastAsia"/>
                <w:sz w:val="19"/>
                <w:szCs w:val="19"/>
              </w:rPr>
              <w:t>（</w:t>
            </w:r>
            <w:r w:rsidRPr="0038146C">
              <w:rPr>
                <w:sz w:val="19"/>
                <w:szCs w:val="19"/>
              </w:rPr>
              <w:t>人間社会と自然災害の関係　－森林と人間社会の関係に着目して－</w:t>
            </w:r>
            <w:r w:rsidRPr="00255AF3">
              <w:rPr>
                <w:rFonts w:hint="eastAsia"/>
                <w:sz w:val="19"/>
                <w:szCs w:val="19"/>
              </w:rPr>
              <w:t>）</w:t>
            </w:r>
          </w:p>
          <w:p w:rsidR="00544D48" w:rsidRPr="00544D48" w:rsidRDefault="00544D48" w:rsidP="00544D48">
            <w:pPr>
              <w:rPr>
                <w:sz w:val="18"/>
                <w:szCs w:val="18"/>
              </w:rPr>
            </w:pPr>
            <w:r w:rsidRPr="00544D48">
              <w:rPr>
                <w:noProof/>
                <w:sz w:val="18"/>
                <w:szCs w:val="18"/>
              </w:rPr>
              <w:t>SHUIN, Yasuhiro</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Utsunomiya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執印　康裕</w:t>
            </w:r>
            <w:r w:rsidRPr="00544D48">
              <w:rPr>
                <w:sz w:val="18"/>
                <w:szCs w:val="18"/>
              </w:rPr>
              <w:t xml:space="preserve">  (</w:t>
            </w:r>
            <w:r w:rsidRPr="00544D48">
              <w:rPr>
                <w:noProof/>
                <w:sz w:val="18"/>
                <w:szCs w:val="18"/>
              </w:rPr>
              <w:t>宇都宮大学農学部教授</w:t>
            </w:r>
            <w:r w:rsidRPr="00544D48">
              <w:rPr>
                <w:sz w:val="18"/>
                <w:szCs w:val="18"/>
              </w:rPr>
              <w:t>)</w:t>
            </w:r>
          </w:p>
        </w:tc>
        <w:tc>
          <w:tcPr>
            <w:tcW w:w="1819" w:type="dxa"/>
            <w:vAlign w:val="center"/>
          </w:tcPr>
          <w:p w:rsidR="00544D48" w:rsidRPr="00544D48" w:rsidRDefault="00544D48" w:rsidP="00544D48">
            <w:pPr>
              <w:snapToGrid w:val="0"/>
              <w:spacing w:line="220" w:lineRule="exact"/>
              <w:rPr>
                <w:sz w:val="18"/>
                <w:szCs w:val="18"/>
              </w:rPr>
            </w:pPr>
            <w:r w:rsidRPr="00544D48">
              <w:rPr>
                <w:rFonts w:hint="eastAsia"/>
                <w:sz w:val="18"/>
                <w:szCs w:val="18"/>
              </w:rPr>
              <w:t>2020.11.18</w:t>
            </w:r>
            <w:r w:rsidRPr="00544D48">
              <w:rPr>
                <w:rFonts w:hint="eastAsia"/>
                <w:sz w:val="18"/>
                <w:szCs w:val="18"/>
              </w:rPr>
              <w:t>（</w:t>
            </w:r>
            <w:r w:rsidRPr="00544D48">
              <w:rPr>
                <w:rFonts w:hint="eastAsia"/>
                <w:sz w:val="18"/>
                <w:szCs w:val="18"/>
              </w:rPr>
              <w:t>Wed</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9:10</w:t>
            </w:r>
            <w:r w:rsidRPr="00544D48">
              <w:rPr>
                <w:rFonts w:hint="eastAsia"/>
                <w:sz w:val="18"/>
                <w:szCs w:val="18"/>
              </w:rPr>
              <w:t>～</w:t>
            </w:r>
            <w:r w:rsidRPr="00544D48">
              <w:rPr>
                <w:rFonts w:hint="eastAsia"/>
                <w:sz w:val="18"/>
                <w:szCs w:val="18"/>
              </w:rPr>
              <w:t>10:40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 xml:space="preserve">　　ｈ</w:t>
            </w:r>
          </w:p>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967"/>
        </w:trPr>
        <w:tc>
          <w:tcPr>
            <w:tcW w:w="861" w:type="dxa"/>
            <w:vAlign w:val="center"/>
          </w:tcPr>
          <w:p w:rsidR="00544D48" w:rsidRDefault="00544D48" w:rsidP="00544D48">
            <w:pPr>
              <w:snapToGrid w:val="0"/>
              <w:spacing w:line="220" w:lineRule="exact"/>
              <w:jc w:val="center"/>
              <w:rPr>
                <w:sz w:val="20"/>
              </w:rPr>
            </w:pPr>
            <w:r w:rsidRPr="00DF0DEB">
              <w:rPr>
                <w:noProof/>
                <w:sz w:val="20"/>
              </w:rPr>
              <w:t>Lecture2</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Sustainable land management (SLM) for climate change mitigation and adaptation</w:t>
            </w:r>
          </w:p>
          <w:p w:rsidR="00544D48" w:rsidRPr="00544D48" w:rsidRDefault="00544D48" w:rsidP="00544D48">
            <w:pPr>
              <w:rPr>
                <w:sz w:val="18"/>
                <w:szCs w:val="18"/>
              </w:rPr>
            </w:pPr>
            <w:r w:rsidRPr="00544D48">
              <w:rPr>
                <w:rFonts w:hint="eastAsia"/>
                <w:sz w:val="18"/>
                <w:szCs w:val="18"/>
              </w:rPr>
              <w:t>（</w:t>
            </w:r>
            <w:r w:rsidRPr="00544D48">
              <w:rPr>
                <w:noProof/>
                <w:sz w:val="18"/>
                <w:szCs w:val="18"/>
              </w:rPr>
              <w:t>気候変動緩和・適応のための持続可能な土地管理（</w:t>
            </w:r>
            <w:r w:rsidRPr="00544D48">
              <w:rPr>
                <w:noProof/>
                <w:sz w:val="18"/>
                <w:szCs w:val="18"/>
              </w:rPr>
              <w:t>SLM</w:t>
            </w:r>
            <w:r w:rsidRPr="00544D48">
              <w:rPr>
                <w:noProof/>
                <w:sz w:val="18"/>
                <w:szCs w:val="18"/>
              </w:rPr>
              <w:t>）</w:t>
            </w:r>
            <w:r w:rsidRPr="00544D48">
              <w:rPr>
                <w:rFonts w:hint="eastAsia"/>
                <w:sz w:val="18"/>
                <w:szCs w:val="18"/>
              </w:rPr>
              <w:t>）</w:t>
            </w:r>
          </w:p>
          <w:p w:rsidR="00544D48" w:rsidRPr="00544D48" w:rsidRDefault="00544D48" w:rsidP="00544D48">
            <w:pPr>
              <w:rPr>
                <w:sz w:val="18"/>
                <w:szCs w:val="18"/>
              </w:rPr>
            </w:pPr>
            <w:r w:rsidRPr="00544D48">
              <w:rPr>
                <w:noProof/>
                <w:sz w:val="18"/>
                <w:szCs w:val="18"/>
              </w:rPr>
              <w:t>TSUNEKAWA, Atsushi</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Tottori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恒川　篤史</w:t>
            </w:r>
            <w:r w:rsidRPr="00544D48">
              <w:rPr>
                <w:sz w:val="18"/>
                <w:szCs w:val="18"/>
              </w:rPr>
              <w:t xml:space="preserve">  (</w:t>
            </w:r>
            <w:r w:rsidRPr="00544D48">
              <w:rPr>
                <w:noProof/>
                <w:sz w:val="18"/>
                <w:szCs w:val="18"/>
              </w:rPr>
              <w:t>鳥取大学乾燥地研究センター教授</w:t>
            </w:r>
            <w:r w:rsidRPr="00544D48">
              <w:rPr>
                <w:sz w:val="18"/>
                <w:szCs w:val="18"/>
              </w:rPr>
              <w:t>)</w:t>
            </w:r>
          </w:p>
        </w:tc>
        <w:tc>
          <w:tcPr>
            <w:tcW w:w="1819" w:type="dxa"/>
            <w:vAlign w:val="center"/>
          </w:tcPr>
          <w:p w:rsidR="00544D48" w:rsidRPr="00544D48" w:rsidRDefault="00544D48" w:rsidP="00544D48">
            <w:pPr>
              <w:snapToGrid w:val="0"/>
              <w:spacing w:line="220" w:lineRule="exact"/>
              <w:rPr>
                <w:sz w:val="18"/>
                <w:szCs w:val="18"/>
              </w:rPr>
            </w:pPr>
            <w:r w:rsidRPr="00544D48">
              <w:rPr>
                <w:rFonts w:hint="eastAsia"/>
                <w:sz w:val="18"/>
                <w:szCs w:val="18"/>
              </w:rPr>
              <w:t>2020.11.18</w:t>
            </w:r>
            <w:r w:rsidRPr="00544D48">
              <w:rPr>
                <w:rFonts w:hint="eastAsia"/>
                <w:sz w:val="18"/>
                <w:szCs w:val="18"/>
              </w:rPr>
              <w:t>（</w:t>
            </w:r>
            <w:r w:rsidRPr="00544D48">
              <w:rPr>
                <w:rFonts w:hint="eastAsia"/>
                <w:sz w:val="18"/>
                <w:szCs w:val="18"/>
              </w:rPr>
              <w:t>Wed</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10:50</w:t>
            </w:r>
            <w:r w:rsidRPr="00544D48">
              <w:rPr>
                <w:rFonts w:hint="eastAsia"/>
                <w:sz w:val="18"/>
                <w:szCs w:val="18"/>
              </w:rPr>
              <w:t>～</w:t>
            </w:r>
            <w:r w:rsidRPr="00544D48">
              <w:rPr>
                <w:rFonts w:hint="eastAsia"/>
                <w:sz w:val="18"/>
                <w:szCs w:val="18"/>
              </w:rPr>
              <w:t>12:20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983"/>
        </w:trPr>
        <w:tc>
          <w:tcPr>
            <w:tcW w:w="861" w:type="dxa"/>
            <w:vAlign w:val="center"/>
          </w:tcPr>
          <w:p w:rsidR="00544D48" w:rsidRDefault="00544D48" w:rsidP="00544D48">
            <w:pPr>
              <w:snapToGrid w:val="0"/>
              <w:spacing w:line="220" w:lineRule="exact"/>
              <w:jc w:val="center"/>
              <w:rPr>
                <w:sz w:val="20"/>
              </w:rPr>
            </w:pPr>
            <w:r w:rsidRPr="00DF0DEB">
              <w:rPr>
                <w:noProof/>
                <w:sz w:val="20"/>
              </w:rPr>
              <w:t>Lecture3</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Applications and studies of stress responses of organisms from microbe to human being using OMICS biology</w:t>
            </w:r>
          </w:p>
          <w:p w:rsidR="00544D48" w:rsidRPr="00544D48" w:rsidRDefault="00544D48" w:rsidP="00544D48">
            <w:pPr>
              <w:rPr>
                <w:sz w:val="18"/>
                <w:szCs w:val="18"/>
              </w:rPr>
            </w:pPr>
            <w:r w:rsidRPr="00544D48">
              <w:rPr>
                <w:rFonts w:hint="eastAsia"/>
                <w:sz w:val="18"/>
                <w:szCs w:val="18"/>
              </w:rPr>
              <w:t>（</w:t>
            </w:r>
            <w:r w:rsidRPr="00544D48">
              <w:rPr>
                <w:noProof/>
                <w:sz w:val="18"/>
                <w:szCs w:val="18"/>
              </w:rPr>
              <w:t>OMICS</w:t>
            </w:r>
            <w:r w:rsidRPr="00544D48">
              <w:rPr>
                <w:noProof/>
                <w:sz w:val="18"/>
                <w:szCs w:val="18"/>
              </w:rPr>
              <w:t>生物学による微生物および高等生物ストレス応答機構の解明と利用</w:t>
            </w:r>
            <w:r w:rsidRPr="00544D48">
              <w:rPr>
                <w:rFonts w:hint="eastAsia"/>
                <w:sz w:val="18"/>
                <w:szCs w:val="18"/>
              </w:rPr>
              <w:t>）</w:t>
            </w:r>
          </w:p>
          <w:p w:rsidR="00544D48" w:rsidRPr="00544D48" w:rsidRDefault="00544D48" w:rsidP="00544D48">
            <w:pPr>
              <w:rPr>
                <w:sz w:val="18"/>
                <w:szCs w:val="18"/>
              </w:rPr>
            </w:pPr>
            <w:r w:rsidRPr="00544D48">
              <w:rPr>
                <w:noProof/>
                <w:sz w:val="18"/>
                <w:szCs w:val="18"/>
              </w:rPr>
              <w:t>IWAHASHI, Hitoshi</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Gifu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岩橋　均</w:t>
            </w:r>
            <w:r w:rsidRPr="00544D48">
              <w:rPr>
                <w:sz w:val="18"/>
                <w:szCs w:val="18"/>
              </w:rPr>
              <w:t xml:space="preserve">  (</w:t>
            </w:r>
            <w:r w:rsidRPr="00544D48">
              <w:rPr>
                <w:noProof/>
                <w:sz w:val="18"/>
                <w:szCs w:val="18"/>
              </w:rPr>
              <w:t>岐阜大学応用生物科学部教授</w:t>
            </w:r>
            <w:r w:rsidRPr="00544D48">
              <w:rPr>
                <w:sz w:val="18"/>
                <w:szCs w:val="18"/>
              </w:rPr>
              <w:t>)</w:t>
            </w:r>
          </w:p>
        </w:tc>
        <w:tc>
          <w:tcPr>
            <w:tcW w:w="1819" w:type="dxa"/>
            <w:vAlign w:val="center"/>
          </w:tcPr>
          <w:p w:rsidR="00544D48" w:rsidRPr="00544D48" w:rsidRDefault="00544D48" w:rsidP="00544D48">
            <w:pPr>
              <w:snapToGrid w:val="0"/>
              <w:spacing w:line="220" w:lineRule="exact"/>
              <w:rPr>
                <w:sz w:val="18"/>
                <w:szCs w:val="18"/>
              </w:rPr>
            </w:pPr>
            <w:r w:rsidRPr="00544D48">
              <w:rPr>
                <w:rFonts w:hint="eastAsia"/>
                <w:sz w:val="18"/>
                <w:szCs w:val="18"/>
              </w:rPr>
              <w:t>2020.11.18</w:t>
            </w:r>
            <w:r w:rsidRPr="00544D48">
              <w:rPr>
                <w:rFonts w:hint="eastAsia"/>
                <w:sz w:val="18"/>
                <w:szCs w:val="18"/>
              </w:rPr>
              <w:t>（</w:t>
            </w:r>
            <w:r w:rsidRPr="00544D48">
              <w:rPr>
                <w:rFonts w:hint="eastAsia"/>
                <w:sz w:val="18"/>
                <w:szCs w:val="18"/>
              </w:rPr>
              <w:t>Wed</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13:20</w:t>
            </w:r>
            <w:r w:rsidRPr="00544D48">
              <w:rPr>
                <w:rFonts w:hint="eastAsia"/>
                <w:sz w:val="18"/>
                <w:szCs w:val="18"/>
              </w:rPr>
              <w:t>～</w:t>
            </w:r>
            <w:r w:rsidRPr="00544D48">
              <w:rPr>
                <w:rFonts w:hint="eastAsia"/>
                <w:sz w:val="18"/>
                <w:szCs w:val="18"/>
              </w:rPr>
              <w:t>14:50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975"/>
        </w:trPr>
        <w:tc>
          <w:tcPr>
            <w:tcW w:w="861" w:type="dxa"/>
            <w:vAlign w:val="center"/>
          </w:tcPr>
          <w:p w:rsidR="00544D48" w:rsidRDefault="00544D48" w:rsidP="00544D48">
            <w:pPr>
              <w:snapToGrid w:val="0"/>
              <w:spacing w:line="220" w:lineRule="exact"/>
              <w:jc w:val="center"/>
              <w:rPr>
                <w:sz w:val="20"/>
              </w:rPr>
            </w:pPr>
            <w:r w:rsidRPr="00DF0DEB">
              <w:rPr>
                <w:noProof/>
                <w:sz w:val="20"/>
              </w:rPr>
              <w:t>Lecture4</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Health effects of koji glycosylceramide</w:t>
            </w:r>
          </w:p>
          <w:p w:rsidR="00544D48" w:rsidRPr="00544D48" w:rsidRDefault="00544D48" w:rsidP="00544D48">
            <w:pPr>
              <w:rPr>
                <w:sz w:val="18"/>
                <w:szCs w:val="18"/>
              </w:rPr>
            </w:pPr>
            <w:r w:rsidRPr="00544D48">
              <w:rPr>
                <w:rFonts w:hint="eastAsia"/>
                <w:sz w:val="18"/>
                <w:szCs w:val="18"/>
              </w:rPr>
              <w:t>（</w:t>
            </w:r>
            <w:r w:rsidRPr="00544D48">
              <w:rPr>
                <w:noProof/>
                <w:sz w:val="18"/>
                <w:szCs w:val="18"/>
              </w:rPr>
              <w:t>麹グリコシルセラミドの健康効果</w:t>
            </w:r>
            <w:r w:rsidRPr="00544D48">
              <w:rPr>
                <w:rFonts w:hint="eastAsia"/>
                <w:sz w:val="18"/>
                <w:szCs w:val="18"/>
              </w:rPr>
              <w:t>）</w:t>
            </w:r>
          </w:p>
          <w:p w:rsidR="00544D48" w:rsidRPr="00544D48" w:rsidRDefault="00544D48" w:rsidP="00544D48">
            <w:pPr>
              <w:rPr>
                <w:sz w:val="18"/>
                <w:szCs w:val="18"/>
              </w:rPr>
            </w:pPr>
            <w:r w:rsidRPr="00544D48">
              <w:rPr>
                <w:noProof/>
                <w:sz w:val="18"/>
                <w:szCs w:val="18"/>
              </w:rPr>
              <w:t>KITAGAKI, Hiroshi</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Saga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北垣</w:t>
            </w:r>
            <w:r w:rsidRPr="00544D48">
              <w:rPr>
                <w:noProof/>
                <w:sz w:val="18"/>
                <w:szCs w:val="18"/>
              </w:rPr>
              <w:t xml:space="preserve">  </w:t>
            </w:r>
            <w:r w:rsidRPr="00544D48">
              <w:rPr>
                <w:noProof/>
                <w:sz w:val="18"/>
                <w:szCs w:val="18"/>
              </w:rPr>
              <w:t>浩志</w:t>
            </w:r>
            <w:r w:rsidRPr="00544D48">
              <w:rPr>
                <w:sz w:val="18"/>
                <w:szCs w:val="18"/>
              </w:rPr>
              <w:t xml:space="preserve">  (</w:t>
            </w:r>
            <w:r w:rsidRPr="00544D48">
              <w:rPr>
                <w:noProof/>
                <w:sz w:val="18"/>
                <w:szCs w:val="18"/>
              </w:rPr>
              <w:t>佐賀大学農学部教授</w:t>
            </w:r>
            <w:r w:rsidRPr="00544D48">
              <w:rPr>
                <w:sz w:val="18"/>
                <w:szCs w:val="18"/>
              </w:rPr>
              <w:t>)</w:t>
            </w:r>
          </w:p>
        </w:tc>
        <w:tc>
          <w:tcPr>
            <w:tcW w:w="1819" w:type="dxa"/>
            <w:vAlign w:val="center"/>
          </w:tcPr>
          <w:p w:rsidR="00544D48" w:rsidRPr="00544D48" w:rsidRDefault="00544D48" w:rsidP="00544D48">
            <w:pPr>
              <w:snapToGrid w:val="0"/>
              <w:spacing w:line="220" w:lineRule="exact"/>
              <w:rPr>
                <w:sz w:val="18"/>
                <w:szCs w:val="18"/>
              </w:rPr>
            </w:pPr>
            <w:r w:rsidRPr="00544D48">
              <w:rPr>
                <w:rFonts w:hint="eastAsia"/>
                <w:sz w:val="18"/>
                <w:szCs w:val="18"/>
              </w:rPr>
              <w:t>2020.11.18</w:t>
            </w:r>
            <w:r w:rsidRPr="00544D48">
              <w:rPr>
                <w:rFonts w:hint="eastAsia"/>
                <w:sz w:val="18"/>
                <w:szCs w:val="18"/>
              </w:rPr>
              <w:t>（</w:t>
            </w:r>
            <w:r w:rsidRPr="00544D48">
              <w:rPr>
                <w:rFonts w:hint="eastAsia"/>
                <w:sz w:val="18"/>
                <w:szCs w:val="18"/>
              </w:rPr>
              <w:t>Wed</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15:00</w:t>
            </w:r>
            <w:r w:rsidRPr="00544D48">
              <w:rPr>
                <w:rFonts w:hint="eastAsia"/>
                <w:sz w:val="18"/>
                <w:szCs w:val="18"/>
              </w:rPr>
              <w:t>～</w:t>
            </w:r>
            <w:r w:rsidRPr="00544D48">
              <w:rPr>
                <w:rFonts w:hint="eastAsia"/>
                <w:sz w:val="18"/>
                <w:szCs w:val="18"/>
              </w:rPr>
              <w:t>16:30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966"/>
        </w:trPr>
        <w:tc>
          <w:tcPr>
            <w:tcW w:w="861" w:type="dxa"/>
            <w:vAlign w:val="center"/>
          </w:tcPr>
          <w:p w:rsidR="00544D48" w:rsidRDefault="00544D48" w:rsidP="00544D48">
            <w:pPr>
              <w:snapToGrid w:val="0"/>
              <w:spacing w:line="220" w:lineRule="exact"/>
              <w:jc w:val="center"/>
              <w:rPr>
                <w:sz w:val="20"/>
              </w:rPr>
            </w:pPr>
            <w:r w:rsidRPr="00DF0DEB">
              <w:rPr>
                <w:noProof/>
                <w:sz w:val="20"/>
              </w:rPr>
              <w:t>Lecture5</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Yeast Genetic and Molecular Cell Biology and its applications</w:t>
            </w:r>
          </w:p>
          <w:p w:rsidR="00544D48" w:rsidRPr="00544D48" w:rsidRDefault="00544D48" w:rsidP="00544D48">
            <w:pPr>
              <w:rPr>
                <w:sz w:val="18"/>
                <w:szCs w:val="18"/>
              </w:rPr>
            </w:pPr>
            <w:r w:rsidRPr="00544D48">
              <w:rPr>
                <w:rFonts w:hint="eastAsia"/>
                <w:sz w:val="18"/>
                <w:szCs w:val="18"/>
              </w:rPr>
              <w:t>（</w:t>
            </w:r>
            <w:r w:rsidRPr="00544D48">
              <w:rPr>
                <w:noProof/>
                <w:sz w:val="18"/>
                <w:szCs w:val="18"/>
              </w:rPr>
              <w:t>酵母における遺伝学・分子細胞生物学とその応用</w:t>
            </w:r>
            <w:r w:rsidRPr="00544D48">
              <w:rPr>
                <w:rFonts w:hint="eastAsia"/>
                <w:sz w:val="18"/>
                <w:szCs w:val="18"/>
              </w:rPr>
              <w:t>）</w:t>
            </w:r>
          </w:p>
          <w:p w:rsidR="00544D48" w:rsidRPr="00544D48" w:rsidRDefault="00544D48" w:rsidP="00544D48">
            <w:pPr>
              <w:rPr>
                <w:sz w:val="18"/>
                <w:szCs w:val="18"/>
              </w:rPr>
            </w:pPr>
            <w:r w:rsidRPr="00544D48">
              <w:rPr>
                <w:noProof/>
                <w:sz w:val="18"/>
                <w:szCs w:val="18"/>
              </w:rPr>
              <w:t>TABUCHI, Mitsuaki</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Kagawa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田淵　光昭</w:t>
            </w:r>
            <w:r w:rsidRPr="00544D48">
              <w:rPr>
                <w:sz w:val="18"/>
                <w:szCs w:val="18"/>
              </w:rPr>
              <w:t xml:space="preserve">  (</w:t>
            </w:r>
            <w:r w:rsidRPr="00544D48">
              <w:rPr>
                <w:noProof/>
                <w:sz w:val="18"/>
                <w:szCs w:val="18"/>
              </w:rPr>
              <w:t>香川大学農学部教授</w:t>
            </w:r>
            <w:r w:rsidRPr="00544D48">
              <w:rPr>
                <w:sz w:val="18"/>
                <w:szCs w:val="18"/>
              </w:rPr>
              <w:t>)</w:t>
            </w:r>
          </w:p>
        </w:tc>
        <w:tc>
          <w:tcPr>
            <w:tcW w:w="1819" w:type="dxa"/>
            <w:vAlign w:val="center"/>
          </w:tcPr>
          <w:p w:rsidR="00544D48" w:rsidRPr="00544D48" w:rsidRDefault="00544D48" w:rsidP="00544D48">
            <w:pPr>
              <w:snapToGrid w:val="0"/>
              <w:spacing w:line="220" w:lineRule="exact"/>
              <w:rPr>
                <w:sz w:val="18"/>
                <w:szCs w:val="18"/>
              </w:rPr>
            </w:pPr>
            <w:r w:rsidRPr="00544D48">
              <w:rPr>
                <w:rFonts w:hint="eastAsia"/>
                <w:sz w:val="18"/>
                <w:szCs w:val="18"/>
              </w:rPr>
              <w:t>2020.11.19</w:t>
            </w:r>
            <w:r w:rsidRPr="00544D48">
              <w:rPr>
                <w:rFonts w:hint="eastAsia"/>
                <w:sz w:val="18"/>
                <w:szCs w:val="18"/>
              </w:rPr>
              <w:t>（</w:t>
            </w:r>
            <w:r w:rsidRPr="00544D48">
              <w:rPr>
                <w:rFonts w:hint="eastAsia"/>
                <w:sz w:val="18"/>
                <w:szCs w:val="18"/>
              </w:rPr>
              <w:t>Thu</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9:10</w:t>
            </w:r>
            <w:r w:rsidRPr="00544D48">
              <w:rPr>
                <w:rFonts w:hint="eastAsia"/>
                <w:sz w:val="18"/>
                <w:szCs w:val="18"/>
              </w:rPr>
              <w:t>～</w:t>
            </w:r>
            <w:r w:rsidRPr="00544D48">
              <w:rPr>
                <w:rFonts w:hint="eastAsia"/>
                <w:sz w:val="18"/>
                <w:szCs w:val="18"/>
              </w:rPr>
              <w:t>10:40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874"/>
        </w:trPr>
        <w:tc>
          <w:tcPr>
            <w:tcW w:w="861" w:type="dxa"/>
            <w:vAlign w:val="center"/>
          </w:tcPr>
          <w:p w:rsidR="00544D48" w:rsidRDefault="00544D48" w:rsidP="00544D48">
            <w:pPr>
              <w:snapToGrid w:val="0"/>
              <w:spacing w:line="220" w:lineRule="exact"/>
              <w:jc w:val="center"/>
              <w:rPr>
                <w:sz w:val="20"/>
              </w:rPr>
            </w:pPr>
            <w:r w:rsidRPr="00DF0DEB">
              <w:rPr>
                <w:noProof/>
                <w:sz w:val="20"/>
              </w:rPr>
              <w:t>Lecture6</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Photosynthetic CO</w:t>
            </w:r>
            <w:r w:rsidRPr="00544D48">
              <w:rPr>
                <w:noProof/>
                <w:sz w:val="18"/>
                <w:szCs w:val="18"/>
                <w:vertAlign w:val="subscript"/>
                <w:lang w:eastAsia="zh-CN"/>
              </w:rPr>
              <w:t>2</w:t>
            </w:r>
            <w:r w:rsidRPr="00544D48">
              <w:rPr>
                <w:noProof/>
                <w:sz w:val="18"/>
                <w:szCs w:val="18"/>
                <w:lang w:eastAsia="zh-CN"/>
              </w:rPr>
              <w:t xml:space="preserve"> assimilation in higher plants and some attempts for its improvement</w:t>
            </w:r>
          </w:p>
          <w:p w:rsidR="00544D48" w:rsidRPr="00544D48" w:rsidRDefault="00544D48" w:rsidP="00544D48">
            <w:pPr>
              <w:rPr>
                <w:sz w:val="18"/>
                <w:szCs w:val="18"/>
              </w:rPr>
            </w:pPr>
            <w:r w:rsidRPr="00544D48">
              <w:rPr>
                <w:rFonts w:hint="eastAsia"/>
                <w:sz w:val="18"/>
                <w:szCs w:val="18"/>
              </w:rPr>
              <w:t>（</w:t>
            </w:r>
            <w:r w:rsidRPr="00544D48">
              <w:rPr>
                <w:noProof/>
                <w:sz w:val="18"/>
                <w:szCs w:val="18"/>
              </w:rPr>
              <w:t>高等植物における光合成炭酸同化とその強化の試み</w:t>
            </w:r>
            <w:r w:rsidRPr="00544D48">
              <w:rPr>
                <w:rFonts w:hint="eastAsia"/>
                <w:sz w:val="18"/>
                <w:szCs w:val="18"/>
              </w:rPr>
              <w:t>）</w:t>
            </w:r>
          </w:p>
          <w:p w:rsidR="00544D48" w:rsidRPr="00544D48" w:rsidRDefault="00544D48" w:rsidP="00544D48">
            <w:pPr>
              <w:rPr>
                <w:sz w:val="18"/>
                <w:szCs w:val="18"/>
              </w:rPr>
            </w:pPr>
            <w:r w:rsidRPr="00544D48">
              <w:rPr>
                <w:noProof/>
                <w:sz w:val="18"/>
                <w:szCs w:val="18"/>
              </w:rPr>
              <w:t>SUZUKI, Yuji</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Iwate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鈴木　雄二</w:t>
            </w:r>
            <w:r w:rsidRPr="00544D48">
              <w:rPr>
                <w:sz w:val="18"/>
                <w:szCs w:val="18"/>
              </w:rPr>
              <w:t xml:space="preserve">  (</w:t>
            </w:r>
            <w:r w:rsidRPr="00544D48">
              <w:rPr>
                <w:noProof/>
                <w:sz w:val="18"/>
                <w:szCs w:val="18"/>
              </w:rPr>
              <w:t>岩手大学農学部准教授</w:t>
            </w:r>
            <w:r w:rsidRPr="00544D48">
              <w:rPr>
                <w:sz w:val="18"/>
                <w:szCs w:val="18"/>
              </w:rPr>
              <w:t>)</w:t>
            </w:r>
          </w:p>
        </w:tc>
        <w:tc>
          <w:tcPr>
            <w:tcW w:w="181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2020.11.19</w:t>
            </w:r>
            <w:r w:rsidRPr="00544D48">
              <w:rPr>
                <w:rFonts w:hint="eastAsia"/>
                <w:sz w:val="18"/>
                <w:szCs w:val="18"/>
              </w:rPr>
              <w:t>（</w:t>
            </w:r>
            <w:r w:rsidRPr="00544D48">
              <w:rPr>
                <w:rFonts w:hint="eastAsia"/>
                <w:sz w:val="18"/>
                <w:szCs w:val="18"/>
              </w:rPr>
              <w:t>Thu</w:t>
            </w:r>
            <w:r w:rsidRPr="00544D48">
              <w:rPr>
                <w:rFonts w:hint="eastAsia"/>
                <w:sz w:val="18"/>
                <w:szCs w:val="18"/>
              </w:rPr>
              <w:t>）</w:t>
            </w:r>
            <w:r w:rsidRPr="00544D48">
              <w:rPr>
                <w:rFonts w:hint="eastAsia"/>
                <w:sz w:val="18"/>
                <w:szCs w:val="18"/>
              </w:rPr>
              <w:t xml:space="preserve"> 10:50</w:t>
            </w:r>
            <w:r w:rsidRPr="00544D48">
              <w:rPr>
                <w:rFonts w:hint="eastAsia"/>
                <w:sz w:val="18"/>
                <w:szCs w:val="18"/>
              </w:rPr>
              <w:t>～</w:t>
            </w:r>
            <w:r w:rsidRPr="00544D48">
              <w:rPr>
                <w:rFonts w:hint="eastAsia"/>
                <w:sz w:val="18"/>
                <w:szCs w:val="18"/>
              </w:rPr>
              <w:t>12:20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1086"/>
        </w:trPr>
        <w:tc>
          <w:tcPr>
            <w:tcW w:w="861" w:type="dxa"/>
            <w:vAlign w:val="center"/>
          </w:tcPr>
          <w:p w:rsidR="00544D48" w:rsidRDefault="00544D48" w:rsidP="00544D48">
            <w:pPr>
              <w:snapToGrid w:val="0"/>
              <w:spacing w:line="220" w:lineRule="exact"/>
              <w:jc w:val="center"/>
              <w:rPr>
                <w:sz w:val="20"/>
              </w:rPr>
            </w:pPr>
            <w:r w:rsidRPr="00DF0DEB">
              <w:rPr>
                <w:noProof/>
                <w:sz w:val="20"/>
              </w:rPr>
              <w:t>Lecture7</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Drugs of microbial origin</w:t>
            </w:r>
          </w:p>
          <w:p w:rsidR="00544D48" w:rsidRPr="00544D48" w:rsidRDefault="00544D48" w:rsidP="00544D48">
            <w:pPr>
              <w:rPr>
                <w:sz w:val="18"/>
                <w:szCs w:val="18"/>
              </w:rPr>
            </w:pPr>
            <w:r w:rsidRPr="00544D48">
              <w:rPr>
                <w:rFonts w:hint="eastAsia"/>
                <w:sz w:val="18"/>
                <w:szCs w:val="18"/>
              </w:rPr>
              <w:t>（</w:t>
            </w:r>
            <w:r w:rsidRPr="00544D48">
              <w:rPr>
                <w:noProof/>
                <w:sz w:val="18"/>
                <w:szCs w:val="18"/>
              </w:rPr>
              <w:t>微生物が作る薬</w:t>
            </w:r>
            <w:r w:rsidRPr="00544D48">
              <w:rPr>
                <w:rFonts w:hint="eastAsia"/>
                <w:sz w:val="18"/>
                <w:szCs w:val="18"/>
              </w:rPr>
              <w:t>）</w:t>
            </w:r>
          </w:p>
          <w:p w:rsidR="00544D48" w:rsidRPr="00544D48" w:rsidRDefault="00544D48" w:rsidP="00544D48">
            <w:pPr>
              <w:rPr>
                <w:sz w:val="18"/>
                <w:szCs w:val="18"/>
              </w:rPr>
            </w:pPr>
            <w:r w:rsidRPr="00544D48">
              <w:rPr>
                <w:noProof/>
                <w:sz w:val="18"/>
                <w:szCs w:val="18"/>
              </w:rPr>
              <w:t>HASUMI, Keiji</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Tokyo University of Agriculture and Technology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蓮見　惠司</w:t>
            </w:r>
            <w:r w:rsidRPr="00544D48">
              <w:rPr>
                <w:sz w:val="18"/>
                <w:szCs w:val="18"/>
              </w:rPr>
              <w:t xml:space="preserve">  (</w:t>
            </w:r>
            <w:r w:rsidRPr="00544D48">
              <w:rPr>
                <w:noProof/>
                <w:sz w:val="18"/>
                <w:szCs w:val="18"/>
              </w:rPr>
              <w:t>東京農工大学農学研究院教授</w:t>
            </w:r>
            <w:r w:rsidRPr="00544D48">
              <w:rPr>
                <w:sz w:val="18"/>
                <w:szCs w:val="18"/>
              </w:rPr>
              <w:t>)</w:t>
            </w:r>
          </w:p>
        </w:tc>
        <w:tc>
          <w:tcPr>
            <w:tcW w:w="181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2020.11.19</w:t>
            </w:r>
            <w:r w:rsidRPr="00544D48">
              <w:rPr>
                <w:rFonts w:hint="eastAsia"/>
                <w:sz w:val="18"/>
                <w:szCs w:val="18"/>
              </w:rPr>
              <w:t>（</w:t>
            </w:r>
            <w:r w:rsidRPr="00544D48">
              <w:rPr>
                <w:rFonts w:hint="eastAsia"/>
                <w:sz w:val="18"/>
                <w:szCs w:val="18"/>
              </w:rPr>
              <w:t>Thu</w:t>
            </w:r>
            <w:r w:rsidRPr="00544D48">
              <w:rPr>
                <w:rFonts w:hint="eastAsia"/>
                <w:sz w:val="18"/>
                <w:szCs w:val="18"/>
              </w:rPr>
              <w:t>）</w:t>
            </w:r>
            <w:r w:rsidRPr="00544D48">
              <w:rPr>
                <w:rFonts w:hint="eastAsia"/>
                <w:sz w:val="18"/>
                <w:szCs w:val="18"/>
              </w:rPr>
              <w:t>13:20</w:t>
            </w:r>
            <w:r w:rsidRPr="00544D48">
              <w:rPr>
                <w:rFonts w:hint="eastAsia"/>
                <w:sz w:val="18"/>
                <w:szCs w:val="18"/>
              </w:rPr>
              <w:t>～</w:t>
            </w:r>
            <w:r w:rsidRPr="00544D48">
              <w:rPr>
                <w:rFonts w:hint="eastAsia"/>
                <w:sz w:val="18"/>
                <w:szCs w:val="18"/>
              </w:rPr>
              <w:t>14:50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976"/>
        </w:trPr>
        <w:tc>
          <w:tcPr>
            <w:tcW w:w="861" w:type="dxa"/>
            <w:vAlign w:val="center"/>
          </w:tcPr>
          <w:p w:rsidR="00544D48" w:rsidRDefault="00544D48" w:rsidP="00544D48">
            <w:pPr>
              <w:snapToGrid w:val="0"/>
              <w:spacing w:line="220" w:lineRule="exact"/>
              <w:jc w:val="center"/>
              <w:rPr>
                <w:sz w:val="20"/>
              </w:rPr>
            </w:pPr>
            <w:r w:rsidRPr="00DF0DEB">
              <w:rPr>
                <w:noProof/>
                <w:sz w:val="20"/>
              </w:rPr>
              <w:t>Lecture8</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Bioactive peptides: promises for human therapy</w:t>
            </w:r>
          </w:p>
          <w:p w:rsidR="00544D48" w:rsidRPr="00544D48" w:rsidRDefault="00544D48" w:rsidP="00544D48">
            <w:pPr>
              <w:rPr>
                <w:sz w:val="18"/>
                <w:szCs w:val="18"/>
              </w:rPr>
            </w:pPr>
            <w:r w:rsidRPr="00544D48">
              <w:rPr>
                <w:rFonts w:hint="eastAsia"/>
                <w:sz w:val="18"/>
                <w:szCs w:val="18"/>
              </w:rPr>
              <w:t>（</w:t>
            </w:r>
            <w:r w:rsidRPr="00544D48">
              <w:rPr>
                <w:noProof/>
                <w:sz w:val="18"/>
                <w:szCs w:val="18"/>
              </w:rPr>
              <w:t>機能性ペプチド：ヒト治療への可能性</w:t>
            </w:r>
            <w:r w:rsidRPr="00544D48">
              <w:rPr>
                <w:rFonts w:hint="eastAsia"/>
                <w:sz w:val="18"/>
                <w:szCs w:val="18"/>
              </w:rPr>
              <w:t>）</w:t>
            </w:r>
          </w:p>
          <w:p w:rsidR="00544D48" w:rsidRPr="00544D48" w:rsidRDefault="00544D48" w:rsidP="00544D48">
            <w:pPr>
              <w:rPr>
                <w:sz w:val="18"/>
                <w:szCs w:val="18"/>
              </w:rPr>
            </w:pPr>
            <w:r w:rsidRPr="00544D48">
              <w:rPr>
                <w:noProof/>
                <w:sz w:val="18"/>
                <w:szCs w:val="18"/>
              </w:rPr>
              <w:t>IBRAHIM Hisham</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Kagoshima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イブラヒム　ヒッシャム</w:t>
            </w:r>
            <w:r w:rsidRPr="00544D48">
              <w:rPr>
                <w:sz w:val="18"/>
                <w:szCs w:val="18"/>
              </w:rPr>
              <w:t xml:space="preserve">  (</w:t>
            </w:r>
            <w:r w:rsidRPr="00544D48">
              <w:rPr>
                <w:noProof/>
                <w:sz w:val="18"/>
                <w:szCs w:val="18"/>
              </w:rPr>
              <w:t>鹿児島大学農学部教授</w:t>
            </w:r>
            <w:r w:rsidRPr="00544D48">
              <w:rPr>
                <w:sz w:val="18"/>
                <w:szCs w:val="18"/>
              </w:rPr>
              <w:t>)</w:t>
            </w:r>
          </w:p>
        </w:tc>
        <w:tc>
          <w:tcPr>
            <w:tcW w:w="181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2020.11.19</w:t>
            </w:r>
            <w:r w:rsidRPr="00544D48">
              <w:rPr>
                <w:rFonts w:hint="eastAsia"/>
                <w:sz w:val="18"/>
                <w:szCs w:val="18"/>
              </w:rPr>
              <w:t>（</w:t>
            </w:r>
            <w:r w:rsidRPr="00544D48">
              <w:rPr>
                <w:rFonts w:hint="eastAsia"/>
                <w:sz w:val="18"/>
                <w:szCs w:val="18"/>
              </w:rPr>
              <w:t>Thu</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15:00</w:t>
            </w:r>
            <w:r w:rsidRPr="00544D48">
              <w:rPr>
                <w:rFonts w:hint="eastAsia"/>
                <w:sz w:val="18"/>
                <w:szCs w:val="18"/>
              </w:rPr>
              <w:t>～</w:t>
            </w:r>
            <w:r w:rsidRPr="00544D48">
              <w:rPr>
                <w:rFonts w:hint="eastAsia"/>
                <w:sz w:val="18"/>
                <w:szCs w:val="18"/>
              </w:rPr>
              <w:t>16:30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996"/>
        </w:trPr>
        <w:tc>
          <w:tcPr>
            <w:tcW w:w="861" w:type="dxa"/>
            <w:vAlign w:val="center"/>
          </w:tcPr>
          <w:p w:rsidR="00544D48" w:rsidRDefault="00544D48" w:rsidP="00544D48">
            <w:pPr>
              <w:snapToGrid w:val="0"/>
              <w:spacing w:line="220" w:lineRule="exact"/>
              <w:jc w:val="center"/>
              <w:rPr>
                <w:sz w:val="20"/>
              </w:rPr>
            </w:pPr>
            <w:r w:rsidRPr="00DF0DEB">
              <w:rPr>
                <w:noProof/>
                <w:sz w:val="20"/>
              </w:rPr>
              <w:t>Lecture9</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Overview of Food-Water-Energy Nexus in India</w:t>
            </w:r>
          </w:p>
          <w:p w:rsidR="00544D48" w:rsidRPr="00544D48" w:rsidRDefault="00544D48" w:rsidP="00544D48">
            <w:pPr>
              <w:rPr>
                <w:sz w:val="18"/>
                <w:szCs w:val="18"/>
              </w:rPr>
            </w:pPr>
            <w:r w:rsidRPr="00544D48">
              <w:rPr>
                <w:rFonts w:hint="eastAsia"/>
                <w:sz w:val="18"/>
                <w:szCs w:val="18"/>
              </w:rPr>
              <w:t>（</w:t>
            </w:r>
            <w:r w:rsidRPr="00544D48">
              <w:rPr>
                <w:noProof/>
                <w:sz w:val="18"/>
                <w:szCs w:val="18"/>
              </w:rPr>
              <w:t>インド半乾燥地域における食料・エネルギー・水の連環</w:t>
            </w:r>
            <w:r w:rsidRPr="00544D48">
              <w:rPr>
                <w:rFonts w:hint="eastAsia"/>
                <w:sz w:val="18"/>
                <w:szCs w:val="18"/>
              </w:rPr>
              <w:t>）</w:t>
            </w:r>
          </w:p>
          <w:p w:rsidR="00544D48" w:rsidRPr="00544D48" w:rsidRDefault="00544D48" w:rsidP="00544D48">
            <w:pPr>
              <w:rPr>
                <w:sz w:val="18"/>
                <w:szCs w:val="18"/>
              </w:rPr>
            </w:pPr>
            <w:r w:rsidRPr="00544D48">
              <w:rPr>
                <w:noProof/>
                <w:sz w:val="18"/>
                <w:szCs w:val="18"/>
              </w:rPr>
              <w:t>SATO, Takahiro</w:t>
            </w:r>
            <w:r w:rsidRPr="00544D48">
              <w:rPr>
                <w:sz w:val="18"/>
                <w:szCs w:val="18"/>
              </w:rPr>
              <w:t xml:space="preserve"> </w:t>
            </w:r>
            <w:r w:rsidRPr="00544D48">
              <w:rPr>
                <w:rFonts w:hint="eastAsia"/>
                <w:sz w:val="18"/>
                <w:szCs w:val="18"/>
              </w:rPr>
              <w:t xml:space="preserve">　</w:t>
            </w:r>
            <w:r w:rsidRPr="00544D48">
              <w:rPr>
                <w:rFonts w:hint="eastAsia"/>
                <w:sz w:val="18"/>
                <w:szCs w:val="18"/>
              </w:rPr>
              <w:t>(</w:t>
            </w:r>
            <w:proofErr w:type="spellStart"/>
            <w:r w:rsidRPr="00544D48">
              <w:rPr>
                <w:noProof/>
                <w:sz w:val="18"/>
                <w:szCs w:val="18"/>
              </w:rPr>
              <w:t>Hirosaki</w:t>
            </w:r>
            <w:proofErr w:type="spellEnd"/>
            <w:r w:rsidRPr="00544D48">
              <w:rPr>
                <w:noProof/>
                <w:sz w:val="18"/>
                <w:szCs w:val="18"/>
              </w:rPr>
              <w:t xml:space="preserve">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佐藤　孝宏</w:t>
            </w:r>
            <w:r w:rsidRPr="00544D48">
              <w:rPr>
                <w:sz w:val="18"/>
                <w:szCs w:val="18"/>
              </w:rPr>
              <w:t xml:space="preserve">  (</w:t>
            </w:r>
            <w:r w:rsidRPr="00544D48">
              <w:rPr>
                <w:noProof/>
                <w:sz w:val="18"/>
                <w:szCs w:val="18"/>
              </w:rPr>
              <w:t>弘前大学農学生命科学部准教授</w:t>
            </w:r>
            <w:r w:rsidRPr="00544D48">
              <w:rPr>
                <w:sz w:val="18"/>
                <w:szCs w:val="18"/>
              </w:rPr>
              <w:t>)</w:t>
            </w:r>
          </w:p>
        </w:tc>
        <w:tc>
          <w:tcPr>
            <w:tcW w:w="181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2020.11.20</w:t>
            </w:r>
            <w:r w:rsidRPr="00544D48">
              <w:rPr>
                <w:rFonts w:hint="eastAsia"/>
                <w:sz w:val="18"/>
                <w:szCs w:val="18"/>
              </w:rPr>
              <w:t>（</w:t>
            </w:r>
            <w:r w:rsidRPr="00544D48">
              <w:rPr>
                <w:rFonts w:hint="eastAsia"/>
                <w:sz w:val="18"/>
                <w:szCs w:val="18"/>
              </w:rPr>
              <w:t>Fri</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9:10</w:t>
            </w:r>
            <w:r w:rsidRPr="00544D48">
              <w:rPr>
                <w:rFonts w:hint="eastAsia"/>
                <w:sz w:val="18"/>
                <w:szCs w:val="18"/>
              </w:rPr>
              <w:t>～</w:t>
            </w:r>
            <w:r w:rsidRPr="00544D48">
              <w:rPr>
                <w:rFonts w:hint="eastAsia"/>
                <w:sz w:val="18"/>
                <w:szCs w:val="18"/>
              </w:rPr>
              <w:t>10:40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960"/>
        </w:trPr>
        <w:tc>
          <w:tcPr>
            <w:tcW w:w="861" w:type="dxa"/>
            <w:vAlign w:val="center"/>
          </w:tcPr>
          <w:p w:rsidR="00544D48" w:rsidRDefault="00544D48" w:rsidP="00544D48">
            <w:pPr>
              <w:snapToGrid w:val="0"/>
              <w:spacing w:line="220" w:lineRule="exact"/>
              <w:jc w:val="center"/>
              <w:rPr>
                <w:sz w:val="20"/>
              </w:rPr>
            </w:pPr>
            <w:r w:rsidRPr="00DF0DEB">
              <w:rPr>
                <w:noProof/>
                <w:sz w:val="20"/>
              </w:rPr>
              <w:t>Lecture10</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Plant disease control</w:t>
            </w:r>
          </w:p>
          <w:p w:rsidR="00544D48" w:rsidRPr="00544D48" w:rsidRDefault="00544D48" w:rsidP="00544D48">
            <w:pPr>
              <w:rPr>
                <w:sz w:val="18"/>
                <w:szCs w:val="18"/>
              </w:rPr>
            </w:pPr>
            <w:r w:rsidRPr="00544D48">
              <w:rPr>
                <w:rFonts w:hint="eastAsia"/>
                <w:sz w:val="18"/>
                <w:szCs w:val="18"/>
              </w:rPr>
              <w:t>（</w:t>
            </w:r>
            <w:r w:rsidRPr="00544D48">
              <w:rPr>
                <w:noProof/>
                <w:sz w:val="18"/>
                <w:szCs w:val="18"/>
              </w:rPr>
              <w:t>植物病害防除</w:t>
            </w:r>
            <w:r w:rsidRPr="00544D48">
              <w:rPr>
                <w:rFonts w:hint="eastAsia"/>
                <w:sz w:val="18"/>
                <w:szCs w:val="18"/>
              </w:rPr>
              <w:t>）</w:t>
            </w:r>
          </w:p>
          <w:p w:rsidR="00544D48" w:rsidRPr="00544D48" w:rsidRDefault="00544D48" w:rsidP="00544D48">
            <w:pPr>
              <w:rPr>
                <w:sz w:val="18"/>
                <w:szCs w:val="18"/>
              </w:rPr>
            </w:pPr>
            <w:r w:rsidRPr="00544D48">
              <w:rPr>
                <w:noProof/>
                <w:sz w:val="18"/>
                <w:szCs w:val="18"/>
              </w:rPr>
              <w:t>UENO, Makoto</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Shimane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上野　誠</w:t>
            </w:r>
            <w:r w:rsidRPr="00544D48">
              <w:rPr>
                <w:sz w:val="18"/>
                <w:szCs w:val="18"/>
              </w:rPr>
              <w:t xml:space="preserve">  (</w:t>
            </w:r>
            <w:r w:rsidRPr="00544D48">
              <w:rPr>
                <w:noProof/>
                <w:sz w:val="18"/>
                <w:szCs w:val="18"/>
              </w:rPr>
              <w:t>島根大学生物資源科学部教授</w:t>
            </w:r>
            <w:r w:rsidRPr="00544D48">
              <w:rPr>
                <w:sz w:val="18"/>
                <w:szCs w:val="18"/>
              </w:rPr>
              <w:t>)</w:t>
            </w:r>
          </w:p>
        </w:tc>
        <w:tc>
          <w:tcPr>
            <w:tcW w:w="181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2020.11.20</w:t>
            </w:r>
            <w:r w:rsidRPr="00544D48">
              <w:rPr>
                <w:rFonts w:hint="eastAsia"/>
                <w:sz w:val="18"/>
                <w:szCs w:val="18"/>
              </w:rPr>
              <w:t>（</w:t>
            </w:r>
            <w:r w:rsidRPr="00544D48">
              <w:rPr>
                <w:rFonts w:hint="eastAsia"/>
                <w:sz w:val="18"/>
                <w:szCs w:val="18"/>
              </w:rPr>
              <w:t>Fri</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10:50</w:t>
            </w:r>
            <w:r w:rsidRPr="00544D48">
              <w:rPr>
                <w:rFonts w:hint="eastAsia"/>
                <w:sz w:val="18"/>
                <w:szCs w:val="18"/>
              </w:rPr>
              <w:t>～</w:t>
            </w:r>
            <w:r w:rsidRPr="00544D48">
              <w:rPr>
                <w:rFonts w:hint="eastAsia"/>
                <w:sz w:val="18"/>
                <w:szCs w:val="18"/>
              </w:rPr>
              <w:t>12:20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c>
          <w:tcPr>
            <w:tcW w:w="861" w:type="dxa"/>
            <w:vAlign w:val="center"/>
          </w:tcPr>
          <w:p w:rsidR="00544D48" w:rsidRDefault="00544D48" w:rsidP="00544D48">
            <w:pPr>
              <w:snapToGrid w:val="0"/>
              <w:spacing w:line="220" w:lineRule="exact"/>
              <w:jc w:val="center"/>
              <w:rPr>
                <w:sz w:val="20"/>
              </w:rPr>
            </w:pPr>
            <w:r w:rsidRPr="00DF0DEB">
              <w:rPr>
                <w:noProof/>
                <w:sz w:val="20"/>
              </w:rPr>
              <w:t>Lecture11</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Forest products industry</w:t>
            </w:r>
            <w:r w:rsidRPr="00544D48">
              <w:rPr>
                <w:rFonts w:hint="eastAsia"/>
                <w:noProof/>
                <w:sz w:val="18"/>
                <w:szCs w:val="18"/>
              </w:rPr>
              <w:t xml:space="preserve">　</w:t>
            </w:r>
            <w:r w:rsidRPr="00544D48">
              <w:rPr>
                <w:noProof/>
                <w:sz w:val="18"/>
                <w:szCs w:val="18"/>
                <w:lang w:eastAsia="zh-CN"/>
              </w:rPr>
              <w:t>-Pulp and paper technology-</w:t>
            </w:r>
          </w:p>
          <w:p w:rsidR="00544D48" w:rsidRPr="00544D48" w:rsidRDefault="00544D48" w:rsidP="00544D48">
            <w:pPr>
              <w:rPr>
                <w:sz w:val="18"/>
                <w:szCs w:val="18"/>
              </w:rPr>
            </w:pPr>
            <w:r w:rsidRPr="00544D48">
              <w:rPr>
                <w:rFonts w:hint="eastAsia"/>
                <w:sz w:val="18"/>
                <w:szCs w:val="18"/>
              </w:rPr>
              <w:t>（</w:t>
            </w:r>
            <w:r w:rsidRPr="00544D48">
              <w:rPr>
                <w:noProof/>
                <w:sz w:val="18"/>
                <w:szCs w:val="18"/>
              </w:rPr>
              <w:t>林産工業－紙パルプ技術概論－</w:t>
            </w:r>
            <w:r w:rsidRPr="00544D48">
              <w:rPr>
                <w:rFonts w:hint="eastAsia"/>
                <w:sz w:val="18"/>
                <w:szCs w:val="18"/>
              </w:rPr>
              <w:t>）</w:t>
            </w:r>
          </w:p>
          <w:p w:rsidR="00544D48" w:rsidRPr="00544D48" w:rsidRDefault="00544D48" w:rsidP="00544D48">
            <w:pPr>
              <w:rPr>
                <w:sz w:val="18"/>
                <w:szCs w:val="18"/>
              </w:rPr>
            </w:pPr>
            <w:r w:rsidRPr="00544D48">
              <w:rPr>
                <w:noProof/>
                <w:sz w:val="18"/>
                <w:szCs w:val="18"/>
              </w:rPr>
              <w:t>ICHIURA, Hideaki</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Kochi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市浦　英明</w:t>
            </w:r>
            <w:r w:rsidRPr="00544D48">
              <w:rPr>
                <w:sz w:val="18"/>
                <w:szCs w:val="18"/>
              </w:rPr>
              <w:t xml:space="preserve">  (</w:t>
            </w:r>
            <w:r w:rsidRPr="00544D48">
              <w:rPr>
                <w:noProof/>
                <w:sz w:val="18"/>
                <w:szCs w:val="18"/>
              </w:rPr>
              <w:t>高知大学教育研究部教授</w:t>
            </w:r>
            <w:r w:rsidRPr="00544D48">
              <w:rPr>
                <w:sz w:val="18"/>
                <w:szCs w:val="18"/>
              </w:rPr>
              <w:t>)</w:t>
            </w:r>
          </w:p>
        </w:tc>
        <w:tc>
          <w:tcPr>
            <w:tcW w:w="181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2020.11.20</w:t>
            </w:r>
            <w:r w:rsidRPr="00544D48">
              <w:rPr>
                <w:rFonts w:hint="eastAsia"/>
                <w:sz w:val="18"/>
                <w:szCs w:val="18"/>
              </w:rPr>
              <w:t>（</w:t>
            </w:r>
            <w:r w:rsidRPr="00544D48">
              <w:rPr>
                <w:rFonts w:hint="eastAsia"/>
                <w:sz w:val="18"/>
                <w:szCs w:val="18"/>
              </w:rPr>
              <w:t>Fri</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13:20</w:t>
            </w:r>
            <w:r w:rsidRPr="00544D48">
              <w:rPr>
                <w:rFonts w:hint="eastAsia"/>
                <w:sz w:val="18"/>
                <w:szCs w:val="18"/>
              </w:rPr>
              <w:t>～</w:t>
            </w:r>
            <w:r w:rsidRPr="00544D48">
              <w:rPr>
                <w:rFonts w:hint="eastAsia"/>
                <w:sz w:val="18"/>
                <w:szCs w:val="18"/>
              </w:rPr>
              <w:t>14:50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r w:rsidR="00544D48" w:rsidTr="00544D48">
        <w:trPr>
          <w:trHeight w:val="929"/>
        </w:trPr>
        <w:tc>
          <w:tcPr>
            <w:tcW w:w="861" w:type="dxa"/>
            <w:vAlign w:val="center"/>
          </w:tcPr>
          <w:p w:rsidR="00544D48" w:rsidRDefault="00544D48" w:rsidP="00544D48">
            <w:pPr>
              <w:snapToGrid w:val="0"/>
              <w:spacing w:line="220" w:lineRule="exact"/>
              <w:jc w:val="center"/>
              <w:rPr>
                <w:sz w:val="20"/>
              </w:rPr>
            </w:pPr>
            <w:r w:rsidRPr="00DF0DEB">
              <w:rPr>
                <w:noProof/>
                <w:sz w:val="20"/>
              </w:rPr>
              <w:t>Lecture12</w:t>
            </w:r>
          </w:p>
        </w:tc>
        <w:tc>
          <w:tcPr>
            <w:tcW w:w="6671" w:type="dxa"/>
            <w:vAlign w:val="center"/>
          </w:tcPr>
          <w:p w:rsidR="00544D48" w:rsidRPr="00544D48" w:rsidRDefault="00544D48" w:rsidP="00544D48">
            <w:pPr>
              <w:rPr>
                <w:sz w:val="18"/>
                <w:szCs w:val="18"/>
                <w:lang w:eastAsia="zh-CN"/>
              </w:rPr>
            </w:pPr>
            <w:r w:rsidRPr="00544D48">
              <w:rPr>
                <w:noProof/>
                <w:sz w:val="18"/>
                <w:szCs w:val="18"/>
                <w:lang w:eastAsia="zh-CN"/>
              </w:rPr>
              <w:t>Avian Reproduction</w:t>
            </w:r>
            <w:r w:rsidRPr="00544D48">
              <w:rPr>
                <w:rFonts w:hint="eastAsia"/>
                <w:noProof/>
                <w:sz w:val="18"/>
                <w:szCs w:val="18"/>
              </w:rPr>
              <w:t xml:space="preserve">　</w:t>
            </w:r>
            <w:r w:rsidRPr="00544D48">
              <w:rPr>
                <w:noProof/>
                <w:sz w:val="18"/>
                <w:szCs w:val="18"/>
                <w:lang w:eastAsia="zh-CN"/>
              </w:rPr>
              <w:t>-From Behavior to Molecules-</w:t>
            </w:r>
          </w:p>
          <w:p w:rsidR="00544D48" w:rsidRPr="00544D48" w:rsidRDefault="00544D48" w:rsidP="00544D48">
            <w:pPr>
              <w:rPr>
                <w:sz w:val="18"/>
                <w:szCs w:val="18"/>
              </w:rPr>
            </w:pPr>
            <w:r w:rsidRPr="00544D48">
              <w:rPr>
                <w:rFonts w:hint="eastAsia"/>
                <w:sz w:val="18"/>
                <w:szCs w:val="18"/>
              </w:rPr>
              <w:t>（</w:t>
            </w:r>
            <w:r w:rsidRPr="00544D48">
              <w:rPr>
                <w:noProof/>
                <w:sz w:val="18"/>
                <w:szCs w:val="18"/>
              </w:rPr>
              <w:t>鳥類の生殖－行動から分子まで－</w:t>
            </w:r>
            <w:r w:rsidRPr="00544D48">
              <w:rPr>
                <w:rFonts w:hint="eastAsia"/>
                <w:sz w:val="18"/>
                <w:szCs w:val="18"/>
              </w:rPr>
              <w:t>）</w:t>
            </w:r>
          </w:p>
          <w:p w:rsidR="00544D48" w:rsidRPr="00544D48" w:rsidRDefault="00544D48" w:rsidP="00544D48">
            <w:pPr>
              <w:rPr>
                <w:sz w:val="18"/>
                <w:szCs w:val="18"/>
              </w:rPr>
            </w:pPr>
            <w:r w:rsidRPr="00544D48">
              <w:rPr>
                <w:noProof/>
                <w:sz w:val="18"/>
                <w:szCs w:val="18"/>
              </w:rPr>
              <w:t>SASANAMI, Tomohiro</w:t>
            </w:r>
            <w:r w:rsidRPr="00544D48">
              <w:rPr>
                <w:sz w:val="18"/>
                <w:szCs w:val="18"/>
              </w:rPr>
              <w:t xml:space="preserve"> </w:t>
            </w:r>
            <w:r w:rsidRPr="00544D48">
              <w:rPr>
                <w:rFonts w:hint="eastAsia"/>
                <w:sz w:val="18"/>
                <w:szCs w:val="18"/>
              </w:rPr>
              <w:t xml:space="preserve">　</w:t>
            </w:r>
            <w:r w:rsidRPr="00544D48">
              <w:rPr>
                <w:rFonts w:hint="eastAsia"/>
                <w:sz w:val="18"/>
                <w:szCs w:val="18"/>
              </w:rPr>
              <w:t>(</w:t>
            </w:r>
            <w:r w:rsidRPr="00544D48">
              <w:rPr>
                <w:noProof/>
                <w:sz w:val="18"/>
                <w:szCs w:val="18"/>
              </w:rPr>
              <w:t>Shizuoka University</w:t>
            </w:r>
            <w:r w:rsidRPr="00544D48">
              <w:rPr>
                <w:sz w:val="18"/>
                <w:szCs w:val="18"/>
              </w:rPr>
              <w:t>)</w:t>
            </w:r>
            <w:r w:rsidRPr="00544D48">
              <w:rPr>
                <w:rFonts w:hint="eastAsia"/>
                <w:sz w:val="18"/>
                <w:szCs w:val="18"/>
              </w:rPr>
              <w:t xml:space="preserve">　</w:t>
            </w:r>
          </w:p>
          <w:p w:rsidR="00544D48" w:rsidRPr="00544D48" w:rsidRDefault="00544D48" w:rsidP="00544D48">
            <w:pPr>
              <w:rPr>
                <w:sz w:val="18"/>
                <w:szCs w:val="18"/>
                <w:lang w:eastAsia="zh-CN"/>
              </w:rPr>
            </w:pPr>
            <w:r w:rsidRPr="00544D48">
              <w:rPr>
                <w:noProof/>
                <w:sz w:val="18"/>
                <w:szCs w:val="18"/>
              </w:rPr>
              <w:t>笹浪　知宏</w:t>
            </w:r>
            <w:r w:rsidRPr="00544D48">
              <w:rPr>
                <w:sz w:val="18"/>
                <w:szCs w:val="18"/>
              </w:rPr>
              <w:t xml:space="preserve">  (</w:t>
            </w:r>
            <w:r w:rsidRPr="00544D48">
              <w:rPr>
                <w:noProof/>
                <w:sz w:val="18"/>
                <w:szCs w:val="18"/>
              </w:rPr>
              <w:t>静岡大学学術院農学領域教授</w:t>
            </w:r>
            <w:r w:rsidRPr="00544D48">
              <w:rPr>
                <w:sz w:val="18"/>
                <w:szCs w:val="18"/>
              </w:rPr>
              <w:t>)</w:t>
            </w:r>
          </w:p>
        </w:tc>
        <w:tc>
          <w:tcPr>
            <w:tcW w:w="181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2020.11.20</w:t>
            </w:r>
            <w:r w:rsidRPr="00544D48">
              <w:rPr>
                <w:rFonts w:hint="eastAsia"/>
                <w:sz w:val="18"/>
                <w:szCs w:val="18"/>
              </w:rPr>
              <w:t>（</w:t>
            </w:r>
            <w:r w:rsidRPr="00544D48">
              <w:rPr>
                <w:rFonts w:hint="eastAsia"/>
                <w:sz w:val="18"/>
                <w:szCs w:val="18"/>
              </w:rPr>
              <w:t>Fri</w:t>
            </w:r>
            <w:r w:rsidRPr="00544D48">
              <w:rPr>
                <w:rFonts w:hint="eastAsia"/>
                <w:sz w:val="18"/>
                <w:szCs w:val="18"/>
              </w:rPr>
              <w:t>）</w:t>
            </w:r>
          </w:p>
          <w:p w:rsidR="00544D48" w:rsidRPr="00544D48" w:rsidRDefault="00544D48" w:rsidP="00544D48">
            <w:pPr>
              <w:snapToGrid w:val="0"/>
              <w:spacing w:line="220" w:lineRule="exact"/>
              <w:jc w:val="center"/>
              <w:rPr>
                <w:sz w:val="18"/>
                <w:szCs w:val="18"/>
              </w:rPr>
            </w:pPr>
            <w:r w:rsidRPr="00544D48">
              <w:rPr>
                <w:rFonts w:hint="eastAsia"/>
                <w:sz w:val="18"/>
                <w:szCs w:val="18"/>
              </w:rPr>
              <w:t>15:00</w:t>
            </w:r>
            <w:r w:rsidRPr="00544D48">
              <w:rPr>
                <w:rFonts w:hint="eastAsia"/>
                <w:sz w:val="18"/>
                <w:szCs w:val="18"/>
              </w:rPr>
              <w:t>～</w:t>
            </w:r>
            <w:r w:rsidRPr="00544D48">
              <w:rPr>
                <w:rFonts w:hint="eastAsia"/>
                <w:sz w:val="18"/>
                <w:szCs w:val="18"/>
              </w:rPr>
              <w:t>16:30</w:t>
            </w:r>
          </w:p>
        </w:tc>
        <w:tc>
          <w:tcPr>
            <w:tcW w:w="849" w:type="dxa"/>
            <w:vAlign w:val="center"/>
          </w:tcPr>
          <w:p w:rsidR="00544D48" w:rsidRPr="00544D48" w:rsidRDefault="00544D48" w:rsidP="00544D48">
            <w:pPr>
              <w:snapToGrid w:val="0"/>
              <w:spacing w:line="220" w:lineRule="exact"/>
              <w:jc w:val="center"/>
              <w:rPr>
                <w:sz w:val="18"/>
                <w:szCs w:val="18"/>
              </w:rPr>
            </w:pPr>
            <w:r w:rsidRPr="00544D48">
              <w:rPr>
                <w:rFonts w:hint="eastAsia"/>
                <w:sz w:val="18"/>
                <w:szCs w:val="18"/>
              </w:rPr>
              <w:t>１．５</w:t>
            </w:r>
          </w:p>
        </w:tc>
      </w:tr>
    </w:tbl>
    <w:p w:rsidR="007D0EFC" w:rsidRPr="00D956DB" w:rsidRDefault="00C77112" w:rsidP="0095346B">
      <w:pPr>
        <w:adjustRightInd w:val="0"/>
        <w:snapToGrid w:val="0"/>
        <w:ind w:leftChars="400" w:left="875"/>
        <w:rPr>
          <w:sz w:val="20"/>
        </w:rPr>
        <w:sectPr w:rsidR="007D0EFC" w:rsidRPr="00D956DB" w:rsidSect="0095346B">
          <w:pgSz w:w="11906" w:h="16838" w:code="9"/>
          <w:pgMar w:top="284" w:right="391" w:bottom="142" w:left="357" w:header="851" w:footer="992" w:gutter="0"/>
          <w:pgNumType w:start="1"/>
          <w:cols w:space="425"/>
          <w:docGrid w:type="linesAndChars" w:linePitch="329" w:charSpace="-4345"/>
        </w:sectPr>
      </w:pPr>
      <w:r w:rsidRPr="00AD3734">
        <w:rPr>
          <w:rFonts w:hint="eastAsia"/>
          <w:sz w:val="18"/>
        </w:rPr>
        <w:t>◎受講する講義に丸を付け、</w:t>
      </w:r>
      <w:r w:rsidR="00544D48">
        <w:rPr>
          <w:rFonts w:hint="eastAsia"/>
          <w:b/>
          <w:sz w:val="18"/>
        </w:rPr>
        <w:t>10</w:t>
      </w:r>
      <w:r w:rsidRPr="00AD3734">
        <w:rPr>
          <w:rFonts w:hint="eastAsia"/>
          <w:b/>
          <w:sz w:val="18"/>
        </w:rPr>
        <w:t>月</w:t>
      </w:r>
      <w:r w:rsidR="00544D48">
        <w:rPr>
          <w:rFonts w:hint="eastAsia"/>
          <w:b/>
          <w:sz w:val="18"/>
        </w:rPr>
        <w:t>21</w:t>
      </w:r>
      <w:r w:rsidRPr="00AD3734">
        <w:rPr>
          <w:rFonts w:hint="eastAsia"/>
          <w:b/>
          <w:sz w:val="18"/>
        </w:rPr>
        <w:t>日</w:t>
      </w:r>
      <w:r w:rsidRPr="00AD3734">
        <w:rPr>
          <w:rFonts w:hint="eastAsia"/>
          <w:sz w:val="18"/>
        </w:rPr>
        <w:t>までに</w:t>
      </w:r>
      <w:r w:rsidR="00544D48">
        <w:rPr>
          <w:rFonts w:hint="eastAsia"/>
          <w:sz w:val="18"/>
        </w:rPr>
        <w:t>宇都宮大学総務係、茨城大学学務グループ、</w:t>
      </w:r>
      <w:r w:rsidRPr="00AD3734">
        <w:rPr>
          <w:rFonts w:hint="eastAsia"/>
          <w:sz w:val="18"/>
        </w:rPr>
        <w:t>連合農学科学生係</w:t>
      </w:r>
      <w:r w:rsidR="00544D48">
        <w:rPr>
          <w:rFonts w:hint="eastAsia"/>
          <w:sz w:val="18"/>
        </w:rPr>
        <w:t>、または</w:t>
      </w:r>
      <w:r w:rsidR="00182BBB">
        <w:rPr>
          <w:rFonts w:hint="eastAsia"/>
          <w:sz w:val="18"/>
        </w:rPr>
        <w:t>メール</w:t>
      </w:r>
      <w:r w:rsidR="00544D48">
        <w:rPr>
          <w:sz w:val="18"/>
        </w:rPr>
        <w:t>(rendai-d@ml.tuat.ac.jp)</w:t>
      </w:r>
      <w:r w:rsidR="00182BBB">
        <w:rPr>
          <w:rFonts w:hint="eastAsia"/>
          <w:sz w:val="18"/>
        </w:rPr>
        <w:t>で</w:t>
      </w:r>
      <w:r w:rsidRPr="00AD3734">
        <w:rPr>
          <w:rFonts w:hint="eastAsia"/>
          <w:sz w:val="18"/>
        </w:rPr>
        <w:t>提出してください。◎</w:t>
      </w:r>
      <w:r w:rsidRPr="00AD3734">
        <w:rPr>
          <w:rFonts w:hint="eastAsia"/>
          <w:sz w:val="18"/>
        </w:rPr>
        <w:t>Please ci</w:t>
      </w:r>
      <w:r>
        <w:rPr>
          <w:rFonts w:hint="eastAsia"/>
          <w:sz w:val="18"/>
        </w:rPr>
        <w:t>rcle lectu</w:t>
      </w:r>
      <w:bookmarkStart w:id="0" w:name="_GoBack"/>
      <w:bookmarkEnd w:id="0"/>
      <w:r>
        <w:rPr>
          <w:rFonts w:hint="eastAsia"/>
          <w:sz w:val="18"/>
        </w:rPr>
        <w:t xml:space="preserve">res you want to </w:t>
      </w:r>
      <w:r>
        <w:rPr>
          <w:sz w:val="18"/>
        </w:rPr>
        <w:t>register</w:t>
      </w:r>
      <w:r w:rsidRPr="00AD3734">
        <w:rPr>
          <w:rFonts w:hint="eastAsia"/>
          <w:sz w:val="18"/>
        </w:rPr>
        <w:t xml:space="preserve"> and submit this form to </w:t>
      </w:r>
      <w:r w:rsidR="00544D48">
        <w:rPr>
          <w:sz w:val="18"/>
        </w:rPr>
        <w:t xml:space="preserve">Utsunomiya University General affairs section, Ibaraki University Educational affairs group, United graduate school </w:t>
      </w:r>
      <w:r w:rsidRPr="00AD3734">
        <w:rPr>
          <w:rFonts w:hint="eastAsia"/>
          <w:sz w:val="18"/>
        </w:rPr>
        <w:t>student affairs section</w:t>
      </w:r>
      <w:r w:rsidR="00544D48">
        <w:rPr>
          <w:sz w:val="18"/>
        </w:rPr>
        <w:t xml:space="preserve"> or </w:t>
      </w:r>
      <w:r w:rsidR="00182BBB">
        <w:rPr>
          <w:rFonts w:hint="eastAsia"/>
          <w:sz w:val="18"/>
        </w:rPr>
        <w:t xml:space="preserve">by </w:t>
      </w:r>
      <w:r w:rsidR="00182BBB">
        <w:rPr>
          <w:sz w:val="18"/>
        </w:rPr>
        <w:t>mail</w:t>
      </w:r>
      <w:r w:rsidR="00544D48">
        <w:rPr>
          <w:sz w:val="18"/>
        </w:rPr>
        <w:t xml:space="preserve"> (rendai-d@ml.tuat.ac.jp)</w:t>
      </w:r>
      <w:r w:rsidR="00182BBB">
        <w:rPr>
          <w:sz w:val="18"/>
        </w:rPr>
        <w:t xml:space="preserve"> </w:t>
      </w:r>
      <w:r w:rsidRPr="00AD3734">
        <w:rPr>
          <w:rFonts w:hint="eastAsia"/>
          <w:sz w:val="18"/>
        </w:rPr>
        <w:t>by</w:t>
      </w:r>
      <w:r w:rsidRPr="00AD3734">
        <w:rPr>
          <w:rFonts w:hint="eastAsia"/>
          <w:b/>
          <w:sz w:val="18"/>
        </w:rPr>
        <w:t xml:space="preserve"> </w:t>
      </w:r>
      <w:r w:rsidR="00544D48">
        <w:rPr>
          <w:b/>
          <w:sz w:val="18"/>
        </w:rPr>
        <w:t>21 October.</w:t>
      </w:r>
    </w:p>
    <w:p w:rsidR="007D0EFC" w:rsidRPr="00D93924" w:rsidRDefault="007D0EFC" w:rsidP="00544D48">
      <w:pPr>
        <w:snapToGrid w:val="0"/>
        <w:jc w:val="left"/>
      </w:pPr>
    </w:p>
    <w:sectPr w:rsidR="007D0EFC" w:rsidRPr="00D93924" w:rsidSect="007D0EFC">
      <w:type w:val="continuous"/>
      <w:pgSz w:w="11906" w:h="16838" w:code="9"/>
      <w:pgMar w:top="459" w:right="391" w:bottom="454" w:left="357" w:header="851" w:footer="992" w:gutter="0"/>
      <w:cols w:space="425"/>
      <w:docGrid w:type="linesAndChars" w:linePitch="329" w:charSpace="-4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48" w:rsidRDefault="00544D48" w:rsidP="00312C8B">
      <w:r>
        <w:separator/>
      </w:r>
    </w:p>
  </w:endnote>
  <w:endnote w:type="continuationSeparator" w:id="0">
    <w:p w:rsidR="00544D48" w:rsidRDefault="00544D48" w:rsidP="0031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48" w:rsidRDefault="00544D48" w:rsidP="00312C8B">
      <w:r>
        <w:separator/>
      </w:r>
    </w:p>
  </w:footnote>
  <w:footnote w:type="continuationSeparator" w:id="0">
    <w:p w:rsidR="00544D48" w:rsidRDefault="00544D48" w:rsidP="0031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67827AD"/>
    <w:multiLevelType w:val="singleLevel"/>
    <w:tmpl w:val="BD40DF50"/>
    <w:lvl w:ilvl="0">
      <w:start w:val="5"/>
      <w:numFmt w:val="bullet"/>
      <w:lvlText w:val="☆"/>
      <w:lvlJc w:val="left"/>
      <w:pPr>
        <w:tabs>
          <w:tab w:val="num" w:pos="630"/>
        </w:tabs>
        <w:ind w:left="630" w:hanging="63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1C"/>
    <w:rsid w:val="0001417C"/>
    <w:rsid w:val="000221D4"/>
    <w:rsid w:val="00025510"/>
    <w:rsid w:val="0004140B"/>
    <w:rsid w:val="00044901"/>
    <w:rsid w:val="00060159"/>
    <w:rsid w:val="00077E88"/>
    <w:rsid w:val="000A20EF"/>
    <w:rsid w:val="000A6AB5"/>
    <w:rsid w:val="000D2DEA"/>
    <w:rsid w:val="00102E73"/>
    <w:rsid w:val="00110F9D"/>
    <w:rsid w:val="00182BBB"/>
    <w:rsid w:val="00183692"/>
    <w:rsid w:val="001874C4"/>
    <w:rsid w:val="001A239D"/>
    <w:rsid w:val="001A5E65"/>
    <w:rsid w:val="001B4C8E"/>
    <w:rsid w:val="001C460B"/>
    <w:rsid w:val="001E20A3"/>
    <w:rsid w:val="002277B0"/>
    <w:rsid w:val="00233FE6"/>
    <w:rsid w:val="00247326"/>
    <w:rsid w:val="00256B07"/>
    <w:rsid w:val="002629B6"/>
    <w:rsid w:val="00271CF5"/>
    <w:rsid w:val="002877CC"/>
    <w:rsid w:val="00290105"/>
    <w:rsid w:val="002D2B6B"/>
    <w:rsid w:val="002E5068"/>
    <w:rsid w:val="00312C8B"/>
    <w:rsid w:val="00317161"/>
    <w:rsid w:val="00361F5E"/>
    <w:rsid w:val="00383FD3"/>
    <w:rsid w:val="00387B18"/>
    <w:rsid w:val="0039128B"/>
    <w:rsid w:val="00396EBA"/>
    <w:rsid w:val="003A3183"/>
    <w:rsid w:val="003B4B81"/>
    <w:rsid w:val="003E4A48"/>
    <w:rsid w:val="003F46AE"/>
    <w:rsid w:val="003F6352"/>
    <w:rsid w:val="00406CD4"/>
    <w:rsid w:val="00424ADE"/>
    <w:rsid w:val="00434C3F"/>
    <w:rsid w:val="00463417"/>
    <w:rsid w:val="00493283"/>
    <w:rsid w:val="004A03C6"/>
    <w:rsid w:val="004C4A65"/>
    <w:rsid w:val="004D3401"/>
    <w:rsid w:val="004F2304"/>
    <w:rsid w:val="004F7F0D"/>
    <w:rsid w:val="005042AB"/>
    <w:rsid w:val="0050546B"/>
    <w:rsid w:val="005344A2"/>
    <w:rsid w:val="00544D48"/>
    <w:rsid w:val="005743D1"/>
    <w:rsid w:val="005A1C56"/>
    <w:rsid w:val="005C1F3D"/>
    <w:rsid w:val="005F219E"/>
    <w:rsid w:val="00617129"/>
    <w:rsid w:val="0062516C"/>
    <w:rsid w:val="00630A62"/>
    <w:rsid w:val="006369E9"/>
    <w:rsid w:val="00640F14"/>
    <w:rsid w:val="00642077"/>
    <w:rsid w:val="00660F2A"/>
    <w:rsid w:val="00661167"/>
    <w:rsid w:val="0068029A"/>
    <w:rsid w:val="006862A1"/>
    <w:rsid w:val="006A2542"/>
    <w:rsid w:val="006B7EFE"/>
    <w:rsid w:val="006C4C6B"/>
    <w:rsid w:val="006C7A43"/>
    <w:rsid w:val="00712252"/>
    <w:rsid w:val="00724B02"/>
    <w:rsid w:val="00737ECD"/>
    <w:rsid w:val="00753B9A"/>
    <w:rsid w:val="00782B34"/>
    <w:rsid w:val="007874FC"/>
    <w:rsid w:val="007B25CC"/>
    <w:rsid w:val="007B7CB3"/>
    <w:rsid w:val="007D0EFC"/>
    <w:rsid w:val="007F130A"/>
    <w:rsid w:val="008261E2"/>
    <w:rsid w:val="00827223"/>
    <w:rsid w:val="00834A51"/>
    <w:rsid w:val="008413B7"/>
    <w:rsid w:val="00855DD6"/>
    <w:rsid w:val="008578FE"/>
    <w:rsid w:val="0089369A"/>
    <w:rsid w:val="0089603F"/>
    <w:rsid w:val="008A2A75"/>
    <w:rsid w:val="008A7691"/>
    <w:rsid w:val="008D485F"/>
    <w:rsid w:val="008E1454"/>
    <w:rsid w:val="008E2441"/>
    <w:rsid w:val="009003ED"/>
    <w:rsid w:val="0090253D"/>
    <w:rsid w:val="00950BA2"/>
    <w:rsid w:val="0095346B"/>
    <w:rsid w:val="0095683F"/>
    <w:rsid w:val="009A18C8"/>
    <w:rsid w:val="009B033F"/>
    <w:rsid w:val="009C0774"/>
    <w:rsid w:val="009D1FC0"/>
    <w:rsid w:val="009D2620"/>
    <w:rsid w:val="009E24E3"/>
    <w:rsid w:val="00A56B99"/>
    <w:rsid w:val="00A65D65"/>
    <w:rsid w:val="00A74AFC"/>
    <w:rsid w:val="00A91FD5"/>
    <w:rsid w:val="00A953B2"/>
    <w:rsid w:val="00AA3047"/>
    <w:rsid w:val="00AB2FFB"/>
    <w:rsid w:val="00AC0AE4"/>
    <w:rsid w:val="00AC0F73"/>
    <w:rsid w:val="00AC28F9"/>
    <w:rsid w:val="00AF1863"/>
    <w:rsid w:val="00B02865"/>
    <w:rsid w:val="00B23E84"/>
    <w:rsid w:val="00B2459E"/>
    <w:rsid w:val="00B32CF4"/>
    <w:rsid w:val="00B365E5"/>
    <w:rsid w:val="00B506A9"/>
    <w:rsid w:val="00B818BD"/>
    <w:rsid w:val="00B950C8"/>
    <w:rsid w:val="00BA0876"/>
    <w:rsid w:val="00BB1521"/>
    <w:rsid w:val="00BD68B8"/>
    <w:rsid w:val="00BE411C"/>
    <w:rsid w:val="00C1463E"/>
    <w:rsid w:val="00C178E5"/>
    <w:rsid w:val="00C40E55"/>
    <w:rsid w:val="00C77112"/>
    <w:rsid w:val="00C81F1C"/>
    <w:rsid w:val="00CB1D8D"/>
    <w:rsid w:val="00CB71E0"/>
    <w:rsid w:val="00CD346B"/>
    <w:rsid w:val="00CE3759"/>
    <w:rsid w:val="00D07F91"/>
    <w:rsid w:val="00D33982"/>
    <w:rsid w:val="00D52ECA"/>
    <w:rsid w:val="00D54A8C"/>
    <w:rsid w:val="00D644CB"/>
    <w:rsid w:val="00D8542F"/>
    <w:rsid w:val="00D93924"/>
    <w:rsid w:val="00D956DB"/>
    <w:rsid w:val="00DF0468"/>
    <w:rsid w:val="00DF3500"/>
    <w:rsid w:val="00E13E72"/>
    <w:rsid w:val="00E23873"/>
    <w:rsid w:val="00E36651"/>
    <w:rsid w:val="00E509BA"/>
    <w:rsid w:val="00E50DFC"/>
    <w:rsid w:val="00E5594B"/>
    <w:rsid w:val="00E56AB9"/>
    <w:rsid w:val="00E660B0"/>
    <w:rsid w:val="00E909C6"/>
    <w:rsid w:val="00E94033"/>
    <w:rsid w:val="00E97072"/>
    <w:rsid w:val="00EB0DC9"/>
    <w:rsid w:val="00EB34AA"/>
    <w:rsid w:val="00EB69C4"/>
    <w:rsid w:val="00EF1678"/>
    <w:rsid w:val="00F160F6"/>
    <w:rsid w:val="00F32CF9"/>
    <w:rsid w:val="00F65E78"/>
    <w:rsid w:val="00F94249"/>
    <w:rsid w:val="00FC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AE93F23-6CA2-476C-B74D-3533EB0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0F73"/>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0F73"/>
    <w:pPr>
      <w:jc w:val="left"/>
    </w:pPr>
    <w:rPr>
      <w:sz w:val="19"/>
    </w:rPr>
  </w:style>
  <w:style w:type="paragraph" w:styleId="a4">
    <w:name w:val="Note Heading"/>
    <w:basedOn w:val="a"/>
    <w:next w:val="a"/>
    <w:rsid w:val="00B506A9"/>
    <w:pPr>
      <w:jc w:val="center"/>
    </w:pPr>
  </w:style>
  <w:style w:type="paragraph" w:styleId="a5">
    <w:name w:val="Balloon Text"/>
    <w:basedOn w:val="a"/>
    <w:semiHidden/>
    <w:rsid w:val="003F6352"/>
    <w:rPr>
      <w:rFonts w:ascii="Arial" w:eastAsia="ＭＳ ゴシック" w:hAnsi="Arial"/>
      <w:sz w:val="18"/>
      <w:szCs w:val="18"/>
    </w:rPr>
  </w:style>
  <w:style w:type="paragraph" w:styleId="a6">
    <w:name w:val="header"/>
    <w:basedOn w:val="a"/>
    <w:link w:val="a7"/>
    <w:rsid w:val="00312C8B"/>
    <w:pPr>
      <w:tabs>
        <w:tab w:val="center" w:pos="4252"/>
        <w:tab w:val="right" w:pos="8504"/>
      </w:tabs>
      <w:snapToGrid w:val="0"/>
    </w:pPr>
  </w:style>
  <w:style w:type="character" w:customStyle="1" w:styleId="a7">
    <w:name w:val="ヘッダー (文字)"/>
    <w:link w:val="a6"/>
    <w:rsid w:val="00312C8B"/>
    <w:rPr>
      <w:rFonts w:eastAsia="ＭＳ Ｐ明朝"/>
      <w:kern w:val="2"/>
      <w:sz w:val="24"/>
    </w:rPr>
  </w:style>
  <w:style w:type="paragraph" w:styleId="a8">
    <w:name w:val="footer"/>
    <w:basedOn w:val="a"/>
    <w:link w:val="a9"/>
    <w:rsid w:val="00312C8B"/>
    <w:pPr>
      <w:tabs>
        <w:tab w:val="center" w:pos="4252"/>
        <w:tab w:val="right" w:pos="8504"/>
      </w:tabs>
      <w:snapToGrid w:val="0"/>
    </w:pPr>
  </w:style>
  <w:style w:type="character" w:customStyle="1" w:styleId="a9">
    <w:name w:val="フッター (文字)"/>
    <w:link w:val="a8"/>
    <w:rsid w:val="00312C8B"/>
    <w:rPr>
      <w:rFonts w:eastAsia="ＭＳ Ｐ明朝"/>
      <w:kern w:val="2"/>
      <w:sz w:val="24"/>
    </w:rPr>
  </w:style>
  <w:style w:type="paragraph" w:styleId="HTML">
    <w:name w:val="HTML Preformatted"/>
    <w:basedOn w:val="a"/>
    <w:rsid w:val="000A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9B22-1996-48C5-8D27-44F2770A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1022</Words>
  <Characters>3326</Characters>
  <Application>Microsoft Office Word</Application>
  <DocSecurity>0</DocSecurity>
  <Lines>27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平成１４年度（２００２）後期連合一般ゼミナール日程表</vt:lpstr>
      <vt:lpstr>平成１４年度（２００２）後期連合一般ゼミナール日程表</vt:lpstr>
    </vt:vector>
  </TitlesOfParts>
  <Company>東京農工大学</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平成１４年度（２００２）後期連合一般ゼミナール日程表</dc:title>
  <dc:creator>NEC-PCuser</dc:creator>
  <cp:lastModifiedBy>村上 久美</cp:lastModifiedBy>
  <cp:revision>2</cp:revision>
  <cp:lastPrinted>2020-03-23T06:56:00Z</cp:lastPrinted>
  <dcterms:created xsi:type="dcterms:W3CDTF">2020-09-25T08:07:00Z</dcterms:created>
  <dcterms:modified xsi:type="dcterms:W3CDTF">2020-09-25T08:07:00Z</dcterms:modified>
</cp:coreProperties>
</file>